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308289</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Toulouse, France,</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21 - 25 August</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GNSS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 xml:space="preserve">In </w:t>
      </w:r>
      <w:r>
        <w:rPr>
          <w:rFonts w:hint="eastAsia" w:ascii="Arial" w:hAnsi="Arial" w:cs="Arial"/>
          <w:sz w:val="20"/>
          <w:szCs w:val="20"/>
          <w:lang w:val="en-US" w:eastAsia="zh-CN"/>
        </w:rPr>
        <w:t>last meeting [1], RAN2 discussed the GNSS enhancements for IoT-NTN based on summary of the offline discussion [2] and achieved the following agreements</w:t>
      </w:r>
      <w:r>
        <w:rPr>
          <w:rFonts w:hint="default" w:ascii="Arial" w:hAnsi="Arial" w:cs="Arial"/>
          <w:sz w:val="20"/>
          <w:szCs w:val="20"/>
        </w:rPr>
        <w:t>.</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Agreements:</w:t>
      </w:r>
    </w:p>
    <w:p>
      <w:pPr>
        <w:pStyle w:val="19"/>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Confirm the working assumption that GNSS validity duration UE reports is the remaining validity duration.</w:t>
      </w:r>
    </w:p>
    <w:p>
      <w:pPr>
        <w:pStyle w:val="19"/>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The UE triggers GNSS measurement reporting every time upon completing the GNSS fix operation.</w:t>
      </w:r>
    </w:p>
    <w:p>
      <w:pPr>
        <w:pStyle w:val="19"/>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When network triggers GNSS measurement initiation is up to network implementation.</w:t>
      </w:r>
    </w:p>
    <w:p>
      <w:pPr>
        <w:pStyle w:val="19"/>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Add a note to state some AS operations are suspended when UE is performing GNSS measurement during GNSS measurement gap.</w:t>
      </w:r>
    </w:p>
    <w:p>
      <w:pPr>
        <w:pStyle w:val="19"/>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GNSS fix time duration should be reported in 1) and 2):</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ab/>
      </w:r>
      <w:r>
        <w:rPr>
          <w:rFonts w:hint="default" w:ascii="Arial" w:hAnsi="Arial" w:cs="Arial"/>
          <w:sz w:val="20"/>
          <w:szCs w:val="22"/>
        </w:rPr>
        <w:t xml:space="preserve">1) RRCConnectionReestablishmentComplete and RRCConnectionReestablishmentComplete-NB </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ab/>
      </w:r>
      <w:r>
        <w:rPr>
          <w:rFonts w:hint="default" w:ascii="Arial" w:hAnsi="Arial" w:cs="Arial"/>
          <w:sz w:val="20"/>
          <w:szCs w:val="22"/>
        </w:rPr>
        <w:t xml:space="preserve">2) RRCConnectionReconfigurationComplete for HO case </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ab/>
      </w:r>
      <w:r>
        <w:rPr>
          <w:rFonts w:hint="default" w:ascii="Arial" w:hAnsi="Arial" w:cs="Arial"/>
          <w:sz w:val="20"/>
          <w:szCs w:val="22"/>
        </w:rPr>
        <w:t>(FFS whether there are some scenarios where this is not needed or whether there has to be some explicit NW indication to do so)</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Working Assumptions:</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sz w:val="20"/>
          <w:szCs w:val="22"/>
        </w:rPr>
      </w:pPr>
      <w:r>
        <w:rPr>
          <w:rFonts w:hint="default" w:ascii="Arial" w:hAnsi="Arial" w:cs="Arial"/>
          <w:sz w:val="20"/>
          <w:szCs w:val="22"/>
        </w:rPr>
        <w:t xml:space="preserve">1. </w:t>
      </w:r>
      <w:r>
        <w:rPr>
          <w:rFonts w:hint="default" w:ascii="Arial" w:hAnsi="Arial" w:cs="Arial"/>
          <w:sz w:val="20"/>
          <w:szCs w:val="22"/>
        </w:rPr>
        <w:tab/>
      </w:r>
      <w:r>
        <w:rPr>
          <w:rFonts w:hint="default" w:ascii="Arial" w:hAnsi="Arial" w:cs="Arial"/>
          <w:sz w:val="20"/>
          <w:szCs w:val="22"/>
        </w:rPr>
        <w:t>An UL MAC CE for GNSS validity duration reporting is used for NB-IoT user plane solution and eMTC UE as well, in addition to previously agreed NB-IoT control plane solution</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afterLines="50"/>
        <w:textAlignment w:val="auto"/>
        <w:rPr>
          <w:rFonts w:hint="default" w:ascii="Arial" w:hAnsi="Arial" w:cs="Arial"/>
          <w:b/>
          <w:sz w:val="20"/>
          <w:szCs w:val="22"/>
        </w:rPr>
      </w:pPr>
      <w:r>
        <w:rPr>
          <w:rFonts w:hint="default" w:ascii="Arial" w:hAnsi="Arial" w:cs="Arial"/>
          <w:sz w:val="20"/>
          <w:szCs w:val="22"/>
        </w:rPr>
        <w:t>2.</w:t>
      </w:r>
      <w:r>
        <w:rPr>
          <w:rFonts w:hint="default" w:ascii="Arial" w:hAnsi="Arial" w:cs="Arial"/>
          <w:sz w:val="20"/>
          <w:szCs w:val="22"/>
        </w:rPr>
        <w:tab/>
      </w:r>
      <w:r>
        <w:rPr>
          <w:rFonts w:hint="default" w:ascii="Arial" w:hAnsi="Arial" w:cs="Arial"/>
          <w:sz w:val="20"/>
          <w:szCs w:val="22"/>
        </w:rPr>
        <w:t>A new DL MAC CE is introduced to trigger connected UE to perform GNSS measurement.</w:t>
      </w:r>
    </w:p>
    <w:p>
      <w:pPr>
        <w:pStyle w:val="4"/>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 xml:space="preserve">In this contribution, we </w:t>
      </w:r>
      <w:r>
        <w:rPr>
          <w:rFonts w:hint="eastAsia" w:ascii="Arial" w:hAnsi="Arial" w:cs="Arial"/>
          <w:sz w:val="20"/>
          <w:szCs w:val="20"/>
          <w:lang w:val="en-US" w:eastAsia="zh-CN"/>
        </w:rPr>
        <w:t xml:space="preserve">will </w:t>
      </w:r>
      <w:r>
        <w:rPr>
          <w:rFonts w:hint="default" w:ascii="Arial" w:hAnsi="Arial" w:cs="Arial"/>
          <w:sz w:val="20"/>
          <w:szCs w:val="20"/>
        </w:rPr>
        <w:t xml:space="preserve">discuss </w:t>
      </w:r>
      <w:r>
        <w:rPr>
          <w:rFonts w:hint="eastAsia" w:ascii="Arial" w:hAnsi="Arial" w:cs="Arial"/>
          <w:sz w:val="20"/>
          <w:szCs w:val="20"/>
          <w:lang w:val="en-US" w:eastAsia="zh-CN"/>
        </w:rPr>
        <w:t>the remaining issues</w:t>
      </w:r>
      <w:r>
        <w:rPr>
          <w:rFonts w:hint="default" w:ascii="Arial" w:hAnsi="Arial" w:cs="Arial"/>
          <w:sz w:val="20"/>
          <w:szCs w:val="20"/>
        </w:rPr>
        <w:t xml:space="preserve"> </w:t>
      </w:r>
      <w:r>
        <w:rPr>
          <w:rFonts w:hint="eastAsia" w:ascii="Arial" w:hAnsi="Arial" w:cs="Arial"/>
          <w:sz w:val="20"/>
          <w:szCs w:val="20"/>
          <w:lang w:val="en-US" w:eastAsia="zh-CN"/>
        </w:rPr>
        <w:t xml:space="preserve">on </w:t>
      </w:r>
      <w:r>
        <w:rPr>
          <w:rFonts w:hint="default" w:ascii="Arial" w:hAnsi="Arial" w:cs="Arial"/>
          <w:sz w:val="20"/>
          <w:szCs w:val="20"/>
        </w:rPr>
        <w:t xml:space="preserve">GNSS </w:t>
      </w:r>
      <w:r>
        <w:rPr>
          <w:rFonts w:hint="eastAsia" w:ascii="Arial" w:hAnsi="Arial" w:cs="Arial"/>
          <w:sz w:val="20"/>
          <w:szCs w:val="20"/>
          <w:lang w:val="en-US" w:eastAsia="zh-CN"/>
        </w:rPr>
        <w:t>enhancement for IoT-NTN</w:t>
      </w:r>
      <w:r>
        <w:rPr>
          <w:rFonts w:hint="default" w:ascii="Arial" w:hAnsi="Arial" w:cs="Arial"/>
          <w:sz w:val="20"/>
          <w:szCs w:val="20"/>
        </w:rPr>
        <w:t xml:space="preserve">. </w:t>
      </w:r>
    </w:p>
    <w:p>
      <w:pPr>
        <w:keepNext/>
        <w:keepLines/>
        <w:widowControl/>
        <w:numPr>
          <w:ilvl w:val="0"/>
          <w:numId w:val="0"/>
        </w:numPr>
        <w:pBdr>
          <w:top w:val="single" w:color="auto" w:sz="12" w:space="3"/>
        </w:pBdr>
        <w:spacing w:before="240" w:after="180"/>
        <w:ind w:leftChars="0"/>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pStyle w:val="3"/>
        <w:rPr>
          <w:rFonts w:hint="default" w:eastAsia="宋体"/>
          <w:lang w:val="en-US" w:eastAsia="zh-CN"/>
        </w:rPr>
      </w:pPr>
      <w:r>
        <w:rPr>
          <w:rFonts w:hint="eastAsia"/>
          <w:lang w:val="en-US" w:eastAsia="zh-CN"/>
        </w:rPr>
        <w:t>2.1 New MAC CE</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u w:val="none"/>
          <w:lang w:val="en-US" w:eastAsia="zh-CN"/>
        </w:rPr>
      </w:pPr>
      <w:r>
        <w:rPr>
          <w:rFonts w:hint="eastAsia" w:ascii="Arial" w:hAnsi="Arial" w:eastAsia="宋体" w:cs="Arial"/>
          <w:b w:val="0"/>
          <w:bCs w:val="0"/>
          <w:kern w:val="0"/>
          <w:sz w:val="20"/>
          <w:szCs w:val="20"/>
          <w:lang w:val="en-US" w:eastAsia="zh-CN"/>
        </w:rPr>
        <w:t xml:space="preserve">In RAN1#110bis meeting, RAN1 agreed to support eNB </w:t>
      </w:r>
      <w:r>
        <w:rPr>
          <w:rFonts w:hint="default" w:ascii="Arial" w:hAnsi="Arial" w:cs="Arial"/>
          <w:sz w:val="20"/>
          <w:szCs w:val="20"/>
          <w:lang w:eastAsia="zh-CN"/>
        </w:rPr>
        <w:t>to at least aperiodically trigger UE to make GNSS measurement.</w:t>
      </w:r>
      <w:r>
        <w:rPr>
          <w:rFonts w:hint="eastAsia" w:ascii="Arial" w:hAnsi="Arial" w:cs="Arial"/>
          <w:sz w:val="20"/>
          <w:szCs w:val="20"/>
          <w:lang w:val="en-US" w:eastAsia="zh-CN"/>
        </w:rPr>
        <w:t xml:space="preserve"> And i</w:t>
      </w:r>
      <w:r>
        <w:rPr>
          <w:rFonts w:hint="default" w:ascii="Arial" w:hAnsi="Arial" w:cs="Arial"/>
          <w:sz w:val="20"/>
          <w:szCs w:val="20"/>
          <w:u w:val="none"/>
          <w:lang w:eastAsia="zh-CN"/>
        </w:rPr>
        <w:t>f eNB aperiodically triggers UE to make GNSS measurement, a MAC CE is used.</w:t>
      </w:r>
      <w:r>
        <w:rPr>
          <w:rFonts w:hint="eastAsia" w:ascii="Arial" w:hAnsi="Arial" w:cs="Arial"/>
          <w:sz w:val="20"/>
          <w:szCs w:val="20"/>
          <w:u w:val="none"/>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val="0"/>
                <w:bCs/>
                <w:iCs/>
                <w:sz w:val="20"/>
                <w:szCs w:val="20"/>
              </w:rPr>
            </w:pPr>
            <w:r>
              <w:rPr>
                <w:rFonts w:hint="eastAsia" w:ascii="Arial" w:hAnsi="Arial" w:cs="Arial"/>
                <w:b w:val="0"/>
                <w:bCs/>
                <w:iCs/>
                <w:sz w:val="20"/>
                <w:szCs w:val="20"/>
                <w:highlight w:val="green"/>
                <w:lang w:val="en-US" w:eastAsia="zh-CN"/>
              </w:rPr>
              <w:t xml:space="preserve">RAN1#110b </w:t>
            </w:r>
            <w:r>
              <w:rPr>
                <w:rFonts w:hint="default" w:ascii="Arial" w:hAnsi="Arial" w:cs="Arial"/>
                <w:b w:val="0"/>
                <w:bCs/>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sz w:val="20"/>
                <w:szCs w:val="20"/>
                <w:lang w:eastAsia="zh-CN"/>
              </w:rPr>
            </w:pPr>
            <w:r>
              <w:rPr>
                <w:rFonts w:hint="default" w:ascii="Arial" w:hAnsi="Arial" w:cs="Arial"/>
                <w:sz w:val="20"/>
                <w:szCs w:val="20"/>
                <w:lang w:eastAsia="zh-CN"/>
              </w:rPr>
              <w:t>Support eNB to at least aperiodically trigger UE to make GNSS measurement.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eastAsia" w:ascii="Arial" w:hAnsi="Arial" w:cs="Arial"/>
                <w:sz w:val="20"/>
                <w:szCs w:val="20"/>
                <w:u w:val="none"/>
                <w:vertAlign w:val="baseline"/>
                <w:lang w:val="en-US" w:eastAsia="zh-CN"/>
              </w:rPr>
            </w:pPr>
            <w:r>
              <w:rPr>
                <w:rFonts w:hint="default" w:ascii="Arial" w:hAnsi="Arial" w:cs="Arial"/>
                <w:sz w:val="20"/>
                <w:szCs w:val="20"/>
                <w:u w:val="none"/>
                <w:lang w:eastAsia="zh-CN"/>
              </w:rPr>
              <w:t>If eNB aperiodically triggers UE to make GNSS measurement, a MAC CE is used.</w:t>
            </w:r>
          </w:p>
        </w:tc>
      </w:tr>
    </w:tbl>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eastAsia" w:ascii="Arial" w:hAnsi="Arial" w:cs="Arial"/>
          <w:b w:val="0"/>
          <w:bCs w:val="0"/>
          <w:sz w:val="20"/>
          <w:szCs w:val="20"/>
          <w:u w:val="none"/>
          <w:lang w:val="en-US" w:eastAsia="zh-CN"/>
        </w:rPr>
      </w:pPr>
      <w:r>
        <w:rPr>
          <w:rFonts w:hint="eastAsia" w:ascii="Arial" w:hAnsi="Arial" w:cs="Arial"/>
          <w:b w:val="0"/>
          <w:bCs w:val="0"/>
          <w:sz w:val="20"/>
          <w:szCs w:val="20"/>
          <w:u w:val="none"/>
          <w:lang w:val="en-US" w:eastAsia="zh-CN"/>
        </w:rPr>
        <w:t xml:space="preserve">In last meeting, RAN2 had the following working assumption: </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ind w:left="363" w:leftChars="0" w:hanging="363"/>
        <w:textAlignment w:val="auto"/>
        <w:rPr>
          <w:rFonts w:hint="default" w:ascii="Arial" w:hAnsi="Arial" w:cs="Arial"/>
          <w:sz w:val="20"/>
          <w:szCs w:val="22"/>
        </w:rPr>
      </w:pPr>
      <w:r>
        <w:rPr>
          <w:rFonts w:hint="default" w:ascii="Arial" w:hAnsi="Arial" w:cs="Arial"/>
          <w:sz w:val="20"/>
          <w:szCs w:val="22"/>
        </w:rPr>
        <w:t>Working Assumptions:</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ind w:left="363" w:leftChars="0" w:hanging="363"/>
        <w:textAlignment w:val="auto"/>
        <w:rPr>
          <w:rFonts w:hint="default" w:ascii="Arial" w:hAnsi="Arial" w:cs="Arial"/>
          <w:sz w:val="20"/>
          <w:szCs w:val="22"/>
        </w:rPr>
      </w:pPr>
      <w:r>
        <w:rPr>
          <w:rFonts w:hint="default" w:ascii="Arial" w:hAnsi="Arial" w:cs="Arial"/>
          <w:sz w:val="20"/>
          <w:szCs w:val="22"/>
        </w:rPr>
        <w:t xml:space="preserve">1. </w:t>
      </w:r>
      <w:r>
        <w:rPr>
          <w:rFonts w:hint="default" w:ascii="Arial" w:hAnsi="Arial" w:cs="Arial"/>
          <w:sz w:val="20"/>
          <w:szCs w:val="22"/>
        </w:rPr>
        <w:tab/>
      </w:r>
      <w:r>
        <w:rPr>
          <w:rFonts w:hint="default" w:ascii="Arial" w:hAnsi="Arial" w:cs="Arial"/>
          <w:sz w:val="20"/>
          <w:szCs w:val="22"/>
        </w:rPr>
        <w:t>An UL MAC CE for GNSS validity duration reporting is used for NB-IoT user plane solution and eMTC UE as well, in addition to previously agreed NB-IoT control plane solution</w:t>
      </w:r>
    </w:p>
    <w:p>
      <w:pPr>
        <w:pStyle w:val="19"/>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ind w:left="363" w:leftChars="0" w:hanging="363"/>
        <w:textAlignment w:val="auto"/>
        <w:rPr>
          <w:rFonts w:hint="default" w:ascii="Arial" w:hAnsi="Arial" w:cs="Arial"/>
          <w:b/>
          <w:sz w:val="20"/>
          <w:szCs w:val="22"/>
        </w:rPr>
      </w:pPr>
      <w:r>
        <w:rPr>
          <w:rFonts w:hint="default" w:ascii="Arial" w:hAnsi="Arial" w:cs="Arial"/>
          <w:sz w:val="20"/>
          <w:szCs w:val="22"/>
        </w:rPr>
        <w:t>2.</w:t>
      </w:r>
      <w:r>
        <w:rPr>
          <w:rFonts w:hint="default" w:ascii="Arial" w:hAnsi="Arial" w:cs="Arial"/>
          <w:sz w:val="20"/>
          <w:szCs w:val="22"/>
        </w:rPr>
        <w:tab/>
      </w:r>
      <w:r>
        <w:rPr>
          <w:rFonts w:hint="default" w:ascii="Arial" w:hAnsi="Arial" w:cs="Arial"/>
          <w:sz w:val="20"/>
          <w:szCs w:val="22"/>
        </w:rPr>
        <w:t>A new DL MAC CE is introduced to trigger connected UE to perform GNSS measurement.</w:t>
      </w:r>
    </w:p>
    <w:p>
      <w:pPr>
        <w:keepNext w:val="0"/>
        <w:keepLines w:val="0"/>
        <w:pageBreakBefore w:val="0"/>
        <w:widowControl/>
        <w:kinsoku/>
        <w:wordWrap/>
        <w:overflowPunct w:val="0"/>
        <w:topLinePunct w:val="0"/>
        <w:autoSpaceDE w:val="0"/>
        <w:autoSpaceDN w:val="0"/>
        <w:bidi w:val="0"/>
        <w:adjustRightInd w:val="0"/>
        <w:snapToGrid/>
        <w:spacing w:before="0" w:beforeLines="50" w:beforeAutospacing="0" w:after="0" w:afterLines="50"/>
        <w:textAlignment w:val="baseline"/>
        <w:rPr>
          <w:rFonts w:hint="default" w:ascii="Arial" w:hAnsi="Arial" w:cs="Arial"/>
          <w:b w:val="0"/>
          <w:bCs w:val="0"/>
          <w:sz w:val="20"/>
          <w:szCs w:val="20"/>
          <w:u w:val="none"/>
          <w:lang w:val="en-US" w:eastAsia="zh-CN"/>
        </w:rPr>
      </w:pPr>
      <w:r>
        <w:rPr>
          <w:rFonts w:hint="eastAsia" w:ascii="Arial" w:hAnsi="Arial" w:cs="Arial"/>
          <w:b w:val="0"/>
          <w:bCs w:val="0"/>
          <w:sz w:val="20"/>
          <w:szCs w:val="20"/>
          <w:u w:val="none"/>
          <w:lang w:val="en-US" w:eastAsia="zh-CN"/>
        </w:rPr>
        <w:t>Some companies pointed that the MAC CE solution has security risk issue, e.g. a fake/tampered MAC CE may disrupt or suspend the data transmission of UE. However, there are several MAC CEs from network, such as (long) DRX Command MAC CE, are used to indicate the UE to sleep, in which case the UE cannot receive PDCCH for a period of time. Similarly, using MAC CE to trigger GNSS measurement would make UE unreachable, but the UE would come back once the UE has re-acquired its GNSS location during the GNSS measurement gap. We don</w:t>
      </w:r>
      <w:r>
        <w:rPr>
          <w:rFonts w:hint="default" w:ascii="Arial" w:hAnsi="Arial" w:cs="Arial"/>
          <w:b w:val="0"/>
          <w:bCs w:val="0"/>
          <w:sz w:val="20"/>
          <w:szCs w:val="20"/>
          <w:u w:val="none"/>
          <w:lang w:val="en-US" w:eastAsia="zh-CN"/>
        </w:rPr>
        <w:t>’</w:t>
      </w:r>
      <w:r>
        <w:rPr>
          <w:rFonts w:hint="eastAsia" w:ascii="Arial" w:hAnsi="Arial" w:cs="Arial"/>
          <w:b w:val="0"/>
          <w:bCs w:val="0"/>
          <w:sz w:val="20"/>
          <w:szCs w:val="20"/>
          <w:u w:val="none"/>
          <w:lang w:val="en-US" w:eastAsia="zh-CN"/>
        </w:rPr>
        <w:t>t see any security issue, and the legacy acknowledgement scheme is enough. RAN2 can confirm the working assumptions.</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Proposal 1: RAN2 confirms that a</w:t>
      </w:r>
      <w:r>
        <w:rPr>
          <w:rFonts w:hint="default" w:ascii="Arial" w:hAnsi="Arial" w:cs="Arial"/>
          <w:b/>
          <w:bCs/>
          <w:sz w:val="20"/>
          <w:szCs w:val="20"/>
          <w:u w:val="none"/>
          <w:lang w:val="en-US" w:eastAsia="zh-CN"/>
        </w:rPr>
        <w:t>n UL MAC CE for GNSS validity duration reporting is used for NB-IoT user plane solution and eMTC UE as well, in addition to previously agreed NB-IoT control plane solution</w:t>
      </w:r>
      <w:r>
        <w:rPr>
          <w:rFonts w:hint="eastAsia" w:ascii="Arial" w:hAnsi="Arial" w:cs="Arial"/>
          <w:b/>
          <w:bCs/>
          <w:sz w:val="20"/>
          <w:szCs w:val="20"/>
          <w:u w:val="none"/>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Proposal 2: RAN2 confirms that a new DL MAC CE is introduced to trigger connected UE to perform</w:t>
      </w:r>
      <w:r>
        <w:rPr>
          <w:rFonts w:hint="default" w:ascii="Arial" w:hAnsi="Arial" w:cs="Arial"/>
          <w:b/>
          <w:bCs/>
          <w:sz w:val="20"/>
          <w:szCs w:val="20"/>
          <w:u w:val="none"/>
          <w:lang w:eastAsia="zh-CN"/>
        </w:rPr>
        <w:t xml:space="preserve"> GNSS measurement</w:t>
      </w:r>
      <w:r>
        <w:rPr>
          <w:rFonts w:hint="eastAsia" w:ascii="Arial" w:hAnsi="Arial" w:cs="Arial"/>
          <w:b/>
          <w:bCs/>
          <w:sz w:val="20"/>
          <w:szCs w:val="20"/>
          <w:u w:val="none"/>
          <w:lang w:val="en-US" w:eastAsia="zh-CN"/>
        </w:rPr>
        <w:t>.</w:t>
      </w:r>
    </w:p>
    <w:p>
      <w:pPr>
        <w:widowControl/>
        <w:spacing w:after="180"/>
        <w:rPr>
          <w:rFonts w:hint="default" w:ascii="Arial" w:hAnsi="Arial" w:eastAsia="宋体" w:cs="Arial"/>
          <w:b w:val="0"/>
          <w:bCs w:val="0"/>
          <w:kern w:val="0"/>
          <w:sz w:val="20"/>
          <w:szCs w:val="20"/>
          <w:lang w:val="en-US" w:eastAsia="zh-CN"/>
        </w:rPr>
      </w:pPr>
    </w:p>
    <w:p>
      <w:pPr>
        <w:pStyle w:val="3"/>
        <w:rPr>
          <w:rFonts w:hint="eastAsia"/>
          <w:lang w:val="en-US" w:eastAsia="zh-CN"/>
        </w:rPr>
      </w:pPr>
      <w:r>
        <w:rPr>
          <w:rFonts w:hint="eastAsia"/>
          <w:lang w:val="en-US" w:eastAsia="zh-CN"/>
        </w:rPr>
        <w:t>2.2 UE autonomously reacquire GNSS during the inactive state of C-DRX</w:t>
      </w:r>
    </w:p>
    <w:p>
      <w:pPr>
        <w:widowControl/>
        <w:spacing w:after="180"/>
        <w:rPr>
          <w:rFonts w:hint="eastAsia" w:ascii="Arial" w:hAnsi="Arial" w:cs="Arial"/>
          <w:b w:val="0"/>
          <w:bCs w:val="0"/>
          <w:sz w:val="20"/>
          <w:szCs w:val="22"/>
          <w:lang w:val="en-US" w:eastAsia="ja-JP"/>
        </w:rPr>
      </w:pPr>
      <w:r>
        <w:rPr>
          <w:rFonts w:hint="eastAsia" w:ascii="Arial" w:hAnsi="Arial" w:cs="Arial"/>
          <w:b w:val="0"/>
          <w:bCs w:val="0"/>
          <w:sz w:val="20"/>
          <w:szCs w:val="22"/>
          <w:lang w:val="en-US" w:eastAsia="zh-CN"/>
        </w:rPr>
        <w:t xml:space="preserve">In RAN1#112bis-e meeting, </w:t>
      </w:r>
      <w:r>
        <w:rPr>
          <w:rFonts w:hint="eastAsia" w:ascii="Arial" w:hAnsi="Arial" w:cs="Arial"/>
          <w:b w:val="0"/>
          <w:bCs w:val="0"/>
          <w:sz w:val="20"/>
          <w:szCs w:val="22"/>
          <w:lang w:val="en-US" w:eastAsia="ja-JP"/>
        </w:rPr>
        <w:t>RAN1 discussed GNSS position fix during inactive state of Connected DRX for improved GNSS operations and agreed the following conclusion</w:t>
      </w:r>
      <w:r>
        <w:rPr>
          <w:rFonts w:hint="eastAsia" w:ascii="Arial" w:hAnsi="Arial" w:cs="Arial"/>
          <w:b w:val="0"/>
          <w:bCs w:val="0"/>
          <w:sz w:val="20"/>
          <w:szCs w:val="22"/>
          <w:lang w:val="en-US" w:eastAsia="zh-CN"/>
        </w:rPr>
        <w:t>, and send an LS [3] to RAN2 to take the RAN1 conclusion into account</w:t>
      </w:r>
      <w:r>
        <w:rPr>
          <w:rFonts w:hint="eastAsia" w:ascii="Arial" w:hAnsi="Arial" w:cs="Arial"/>
          <w:b w:val="0"/>
          <w:bCs w:val="0"/>
          <w:sz w:val="20"/>
          <w:szCs w:val="22"/>
          <w:lang w:val="en-US" w:eastAsia="ja-JP"/>
        </w:rPr>
        <w:t>.</w:t>
      </w:r>
    </w:p>
    <w:tbl>
      <w:tblPr>
        <w:tblStyle w:val="8"/>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shd w:val="clear" w:color="auto" w:fill="auto"/>
            <w:noWrap w:val="0"/>
            <w:vAlign w:val="top"/>
          </w:tcPr>
          <w:p>
            <w:pPr>
              <w:spacing w:after="0"/>
              <w:rPr>
                <w:rFonts w:hint="default" w:ascii="Arial" w:hAnsi="Arial" w:eastAsia="Batang" w:cs="Arial"/>
                <w:b/>
                <w:sz w:val="20"/>
                <w:szCs w:val="22"/>
              </w:rPr>
            </w:pPr>
            <w:r>
              <w:rPr>
                <w:rFonts w:hint="default" w:ascii="Arial" w:hAnsi="Arial" w:eastAsia="宋体" w:cs="Arial"/>
                <w:b/>
                <w:sz w:val="20"/>
                <w:szCs w:val="22"/>
                <w:lang w:val="en-US" w:eastAsia="zh-CN"/>
              </w:rPr>
              <w:t xml:space="preserve">RAN1#112bis-e </w:t>
            </w:r>
            <w:r>
              <w:rPr>
                <w:rFonts w:hint="default" w:ascii="Arial" w:hAnsi="Arial" w:eastAsia="Batang" w:cs="Arial"/>
                <w:b/>
                <w:sz w:val="20"/>
                <w:szCs w:val="22"/>
              </w:rPr>
              <w:t>Conclusion</w:t>
            </w:r>
          </w:p>
          <w:p>
            <w:pPr>
              <w:spacing w:after="0"/>
              <w:rPr>
                <w:rFonts w:hint="default" w:ascii="Arial" w:hAnsi="Arial" w:eastAsia="Batang" w:cs="Arial"/>
                <w:sz w:val="20"/>
                <w:szCs w:val="22"/>
              </w:rPr>
            </w:pPr>
            <w:r>
              <w:rPr>
                <w:rFonts w:hint="default" w:ascii="Arial" w:hAnsi="Arial" w:eastAsia="Batang" w:cs="Arial"/>
                <w:sz w:val="20"/>
                <w:szCs w:val="22"/>
              </w:rPr>
              <w:t>From RAN1 perspective, UE is not forbidden to autonomously re-acquire GNSS position fix during inactive state of Connected DRX.</w:t>
            </w:r>
          </w:p>
          <w:p>
            <w:pPr>
              <w:numPr>
                <w:ilvl w:val="0"/>
                <w:numId w:val="2"/>
              </w:numPr>
              <w:snapToGrid w:val="0"/>
              <w:spacing w:after="0"/>
              <w:ind w:left="720"/>
              <w:rPr>
                <w:rFonts w:hint="default" w:ascii="Arial" w:hAnsi="Arial" w:eastAsia="Batang" w:cs="Arial"/>
                <w:bCs/>
                <w:iCs/>
                <w:sz w:val="20"/>
                <w:szCs w:val="22"/>
                <w:lang w:val="en-US"/>
              </w:rPr>
            </w:pPr>
            <w:r>
              <w:rPr>
                <w:rFonts w:hint="default" w:ascii="Arial" w:hAnsi="Arial" w:eastAsia="Batang" w:cs="Arial"/>
                <w:bCs/>
                <w:iCs/>
                <w:sz w:val="20"/>
                <w:szCs w:val="22"/>
                <w:lang w:val="en-US"/>
              </w:rPr>
              <w:t>Note: The configured DL/UL transmissions during inactive state of Connected DRX should not be impacted</w:t>
            </w:r>
          </w:p>
          <w:p>
            <w:pPr>
              <w:numPr>
                <w:ilvl w:val="0"/>
                <w:numId w:val="2"/>
              </w:numPr>
              <w:snapToGrid w:val="0"/>
              <w:spacing w:after="0"/>
              <w:ind w:left="720"/>
              <w:rPr>
                <w:rFonts w:hint="default" w:ascii="Arial" w:hAnsi="Arial" w:eastAsia="Batang" w:cs="Arial"/>
                <w:bCs/>
                <w:iCs/>
                <w:sz w:val="20"/>
                <w:szCs w:val="22"/>
                <w:lang w:val="en-US"/>
              </w:rPr>
            </w:pPr>
            <w:r>
              <w:rPr>
                <w:rFonts w:hint="default" w:ascii="Arial" w:hAnsi="Arial" w:eastAsia="Batang" w:cs="Arial"/>
                <w:bCs/>
                <w:iCs/>
                <w:sz w:val="20"/>
                <w:szCs w:val="22"/>
                <w:lang w:val="en-US"/>
              </w:rPr>
              <w:t>Note: details are up to RAN2</w:t>
            </w:r>
          </w:p>
          <w:p>
            <w:pPr>
              <w:spacing w:after="0"/>
              <w:rPr>
                <w:rFonts w:ascii="Times" w:hAnsi="Times" w:eastAsia="Batang"/>
                <w:szCs w:val="24"/>
              </w:rPr>
            </w:pPr>
            <w:r>
              <w:rPr>
                <w:rFonts w:hint="default" w:ascii="Arial" w:hAnsi="Arial" w:eastAsia="Batang" w:cs="Arial"/>
                <w:sz w:val="20"/>
                <w:szCs w:val="22"/>
              </w:rPr>
              <w:t>Send an LS to RAN2 for the conclusion.</w:t>
            </w:r>
          </w:p>
        </w:tc>
      </w:tr>
    </w:tbl>
    <w:p>
      <w:pPr>
        <w:rPr>
          <w:rFonts w:hint="default"/>
          <w:lang w:val="en-US" w:eastAsia="zh-CN"/>
        </w:rPr>
      </w:pP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xml:space="preserve">In last meeting, RAN2 discussed the impacts from RAN2 perspective, e.g. when to start GNSS measurement in DRX inactive duration, whether the UE immediately initiates the reporting validity duration after GNSS measurement, but there was no consensus on these issues. </w:t>
      </w:r>
    </w:p>
    <w:p>
      <w:pPr>
        <w:widowControl/>
        <w:spacing w:after="180"/>
        <w:rPr>
          <w:rFonts w:hint="default" w:ascii="Arial" w:hAnsi="Arial" w:cs="Arial" w:eastAsiaTheme="minorEastAsia"/>
          <w:b w:val="0"/>
          <w:bCs w:val="0"/>
          <w:sz w:val="20"/>
          <w:szCs w:val="22"/>
          <w:lang w:val="en-US" w:eastAsia="zh-CN"/>
        </w:rPr>
      </w:pPr>
      <w:r>
        <w:rPr>
          <w:rFonts w:hint="eastAsia" w:ascii="Arial" w:hAnsi="Arial" w:cs="Arial"/>
          <w:b w:val="0"/>
          <w:bCs w:val="0"/>
          <w:sz w:val="20"/>
          <w:szCs w:val="22"/>
          <w:lang w:val="en-US" w:eastAsia="zh-CN"/>
        </w:rPr>
        <w:t>In our understanding</w:t>
      </w:r>
      <w:r>
        <w:rPr>
          <w:rFonts w:hint="default" w:ascii="Arial" w:hAnsi="Arial" w:cs="Arial"/>
          <w:b w:val="0"/>
          <w:bCs w:val="0"/>
          <w:sz w:val="20"/>
          <w:szCs w:val="22"/>
          <w:lang w:val="en-US" w:eastAsia="ja-JP"/>
        </w:rPr>
        <w:t xml:space="preserve">, </w:t>
      </w:r>
      <w:r>
        <w:rPr>
          <w:rFonts w:hint="eastAsia" w:ascii="Arial" w:hAnsi="Arial" w:cs="Arial"/>
          <w:b w:val="0"/>
          <w:bCs w:val="0"/>
          <w:sz w:val="20"/>
          <w:szCs w:val="22"/>
          <w:lang w:val="en-US" w:eastAsia="zh-CN"/>
        </w:rPr>
        <w:t>if</w:t>
      </w:r>
      <w:r>
        <w:rPr>
          <w:rFonts w:hint="default" w:ascii="Arial" w:hAnsi="Arial" w:cs="Arial"/>
          <w:b w:val="0"/>
          <w:bCs w:val="0"/>
          <w:sz w:val="20"/>
          <w:szCs w:val="22"/>
          <w:lang w:val="en-US" w:eastAsia="ja-JP"/>
        </w:rPr>
        <w:t xml:space="preserve"> the duration of inactive state of C-DRX is longer than the GNSS fix time duration for measurement, </w:t>
      </w:r>
      <w:r>
        <w:rPr>
          <w:rFonts w:hint="eastAsia" w:ascii="Arial" w:hAnsi="Arial" w:cs="Arial"/>
          <w:b w:val="0"/>
          <w:bCs w:val="0"/>
          <w:sz w:val="20"/>
          <w:szCs w:val="22"/>
          <w:lang w:val="en-US" w:eastAsia="zh-CN"/>
        </w:rPr>
        <w:t xml:space="preserve">the </w:t>
      </w:r>
      <w:r>
        <w:rPr>
          <w:rFonts w:hint="default" w:ascii="Arial" w:hAnsi="Arial" w:cs="Arial"/>
          <w:b w:val="0"/>
          <w:bCs w:val="0"/>
          <w:sz w:val="20"/>
          <w:szCs w:val="22"/>
          <w:lang w:val="en-US" w:eastAsia="ja-JP"/>
        </w:rPr>
        <w:t xml:space="preserve">UE can perform GNSS measurement automatically, which can </w:t>
      </w:r>
      <w:r>
        <w:rPr>
          <w:rFonts w:hint="eastAsia" w:ascii="Arial" w:hAnsi="Arial" w:cs="Arial"/>
          <w:b w:val="0"/>
          <w:bCs w:val="0"/>
          <w:sz w:val="20"/>
          <w:szCs w:val="22"/>
          <w:lang w:val="en-US" w:eastAsia="ja-JP"/>
        </w:rPr>
        <w:t xml:space="preserve">ensure </w:t>
      </w:r>
      <w:r>
        <w:rPr>
          <w:rFonts w:hint="default" w:ascii="Arial" w:hAnsi="Arial" w:cs="Arial"/>
          <w:b w:val="0"/>
          <w:bCs w:val="0"/>
          <w:sz w:val="20"/>
          <w:szCs w:val="22"/>
          <w:lang w:val="en-US" w:eastAsia="ja-JP"/>
        </w:rPr>
        <w:t>accurate</w:t>
      </w:r>
      <w:r>
        <w:rPr>
          <w:rFonts w:hint="eastAsia" w:ascii="Arial" w:hAnsi="Arial" w:cs="Arial"/>
          <w:b w:val="0"/>
          <w:bCs w:val="0"/>
          <w:sz w:val="20"/>
          <w:szCs w:val="22"/>
          <w:lang w:val="en-US" w:eastAsia="ja-JP"/>
        </w:rPr>
        <w:t xml:space="preserve"> GNSS position</w:t>
      </w:r>
      <w:r>
        <w:rPr>
          <w:rFonts w:hint="default" w:ascii="Arial" w:hAnsi="Arial" w:cs="Arial"/>
          <w:b w:val="0"/>
          <w:bCs w:val="0"/>
          <w:sz w:val="20"/>
          <w:szCs w:val="22"/>
          <w:lang w:val="en-US" w:eastAsia="ja-JP"/>
        </w:rPr>
        <w:t xml:space="preserve"> fix and </w:t>
      </w:r>
      <w:r>
        <w:rPr>
          <w:rFonts w:hint="eastAsia" w:ascii="Arial" w:hAnsi="Arial" w:cs="Arial"/>
          <w:b w:val="0"/>
          <w:bCs w:val="0"/>
          <w:sz w:val="20"/>
          <w:szCs w:val="22"/>
          <w:lang w:val="en-US" w:eastAsia="zh-CN"/>
        </w:rPr>
        <w:t xml:space="preserve">avoid the interruption for data transmission due to GNSS measurement </w:t>
      </w:r>
      <w:r>
        <w:rPr>
          <w:rFonts w:hint="default" w:ascii="Arial" w:hAnsi="Arial" w:cs="Arial"/>
          <w:b w:val="0"/>
          <w:bCs w:val="0"/>
          <w:sz w:val="20"/>
          <w:szCs w:val="22"/>
          <w:lang w:val="en-US" w:eastAsia="ja-JP"/>
        </w:rPr>
        <w:t>during the long connection.</w:t>
      </w:r>
      <w:r>
        <w:rPr>
          <w:rFonts w:hint="eastAsia" w:ascii="Arial" w:hAnsi="Arial" w:cs="Arial"/>
          <w:b w:val="0"/>
          <w:bCs w:val="0"/>
          <w:sz w:val="20"/>
          <w:szCs w:val="22"/>
          <w:lang w:val="en-US" w:eastAsia="zh-CN"/>
        </w:rPr>
        <w:t xml:space="preserve"> After the UE completes GNSS measurements, if the duration of inactive state of C-DRX is not expired, we think it is unnecessary to immediately initiate validity duration reporting considering not to change the current C-DRX configuration and the reported validity duration is remaining value. When the UE returns to active state of C-DRX, it can report the new GNSS validity duration to the network.</w:t>
      </w: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For</w:t>
      </w:r>
      <w:r>
        <w:rPr>
          <w:rFonts w:hint="default" w:ascii="Arial" w:hAnsi="Arial" w:cs="Arial"/>
          <w:b w:val="0"/>
          <w:bCs w:val="0"/>
          <w:sz w:val="20"/>
          <w:szCs w:val="22"/>
          <w:lang w:val="en-US" w:eastAsia="zh-CN"/>
        </w:rPr>
        <w:t xml:space="preserve"> </w:t>
      </w:r>
      <w:r>
        <w:rPr>
          <w:rFonts w:hint="eastAsia" w:ascii="Arial" w:hAnsi="Arial" w:cs="Arial"/>
          <w:b w:val="0"/>
          <w:bCs w:val="0"/>
          <w:sz w:val="20"/>
          <w:szCs w:val="22"/>
          <w:lang w:val="en-US" w:eastAsia="zh-CN"/>
        </w:rPr>
        <w:t>the details, e.g. whether/when to start the GNSS measurement can be left to UE implementation</w:t>
      </w:r>
      <w:r>
        <w:rPr>
          <w:rFonts w:hint="default" w:ascii="Arial" w:hAnsi="Arial" w:cs="Arial"/>
          <w:b w:val="0"/>
          <w:bCs w:val="0"/>
          <w:sz w:val="20"/>
          <w:szCs w:val="22"/>
          <w:lang w:val="en-US" w:eastAsia="zh-CN"/>
        </w:rPr>
        <w:t>.</w:t>
      </w:r>
      <w:r>
        <w:rPr>
          <w:rFonts w:hint="eastAsia" w:ascii="Arial" w:hAnsi="Arial" w:cs="Arial"/>
          <w:b w:val="0"/>
          <w:bCs w:val="0"/>
          <w:sz w:val="20"/>
          <w:szCs w:val="22"/>
          <w:lang w:val="en-US" w:eastAsia="zh-CN"/>
        </w:rPr>
        <w:t xml:space="preserve"> Of course,</w:t>
      </w:r>
      <w:r>
        <w:rPr>
          <w:rFonts w:hint="default" w:ascii="Arial" w:hAnsi="Arial" w:cs="Arial"/>
          <w:b w:val="0"/>
          <w:bCs w:val="0"/>
          <w:sz w:val="20"/>
          <w:szCs w:val="22"/>
          <w:lang w:val="en-US" w:eastAsia="zh-CN"/>
        </w:rPr>
        <w:t xml:space="preserve"> </w:t>
      </w:r>
      <w:r>
        <w:rPr>
          <w:rFonts w:hint="eastAsia" w:ascii="Arial" w:hAnsi="Arial" w:cs="Arial"/>
          <w:b w:val="0"/>
          <w:bCs w:val="0"/>
          <w:sz w:val="20"/>
          <w:szCs w:val="22"/>
          <w:lang w:val="en-US" w:eastAsia="zh-CN"/>
        </w:rPr>
        <w:t xml:space="preserve">the UE should ensure that the GNSS measurement is finished before returning into active state to avoid additional impact on data transmission in active state, which can also avoid unnecessary power consumption caused by premature GNSS measurement. </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3: Whether/when to start the GNSS measurement during inactive state of C-DRX is left to UE implementation</w:t>
      </w:r>
      <w:r>
        <w:rPr>
          <w:rFonts w:hint="default" w:ascii="Arial" w:hAnsi="Arial" w:cs="Arial"/>
          <w:b/>
          <w:bCs/>
          <w:sz w:val="20"/>
          <w:szCs w:val="22"/>
          <w:lang w:val="en-US" w:eastAsia="zh-CN"/>
        </w:rPr>
        <w:t>.</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4: The new GNSS validity duration is reported to the network after the UE enters to active state of C-DRX.</w:t>
      </w:r>
    </w:p>
    <w:p>
      <w:pPr>
        <w:widowControl/>
        <w:spacing w:after="180"/>
        <w:rPr>
          <w:rFonts w:hint="default" w:ascii="Arial" w:hAnsi="Arial" w:cs="Arial"/>
          <w:b w:val="0"/>
          <w:bCs w:val="0"/>
          <w:sz w:val="20"/>
          <w:szCs w:val="22"/>
          <w:lang w:val="en-US" w:eastAsia="zh-CN"/>
        </w:rPr>
      </w:pPr>
    </w:p>
    <w:p>
      <w:pPr>
        <w:pStyle w:val="3"/>
        <w:rPr>
          <w:rFonts w:hint="default" w:eastAsia="宋体"/>
          <w:lang w:val="en-US" w:eastAsia="zh-CN"/>
        </w:rPr>
      </w:pPr>
      <w:r>
        <w:rPr>
          <w:rFonts w:hint="eastAsia"/>
          <w:lang w:val="en-US" w:eastAsia="zh-CN"/>
        </w:rPr>
        <w:t xml:space="preserve">2.3 New </w:t>
      </w:r>
      <w:r>
        <w:t xml:space="preserve">GNSS </w:t>
      </w:r>
      <w:r>
        <w:rPr>
          <w:rFonts w:hint="eastAsia"/>
          <w:lang w:val="en-US" w:eastAsia="zh-CN"/>
        </w:rPr>
        <w:t>measurement start time</w:t>
      </w:r>
    </w:p>
    <w:p>
      <w:pPr>
        <w:widowControl/>
        <w:spacing w:after="180"/>
        <w:rPr>
          <w:rFonts w:hint="default" w:ascii="Arial" w:hAnsi="Arial" w:cs="Arial"/>
          <w:b w:val="0"/>
          <w:bCs/>
          <w:iCs/>
          <w:sz w:val="20"/>
          <w:szCs w:val="20"/>
          <w:lang w:val="en-US" w:eastAsia="zh-CN"/>
        </w:rPr>
      </w:pPr>
      <w:r>
        <w:rPr>
          <w:rFonts w:hint="eastAsia" w:ascii="Arial" w:hAnsi="Arial" w:cs="Arial"/>
          <w:b w:val="0"/>
          <w:bCs w:val="0"/>
          <w:sz w:val="20"/>
          <w:szCs w:val="22"/>
          <w:lang w:val="en-US" w:eastAsia="zh-CN"/>
        </w:rPr>
        <w:t>In RAN2#121bis-e meeting, RAN2 agreed that UE can stay in RRC_CONNECTED state when current GNSS position becomes out-of-date if the UE enters a GNSS measurement gap. But FFS whether the new GNSS measurement shall be started before, upon or after the current GNSS validity duration expiry</w:t>
      </w:r>
      <w:r>
        <w:rPr>
          <w:rFonts w:hint="eastAsia" w:ascii="Arial" w:hAnsi="Arial" w:cs="Arial"/>
          <w:b w:val="0"/>
          <w:bCs/>
          <w:sz w:val="20"/>
          <w:szCs w:val="22"/>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iCs/>
          <w:sz w:val="20"/>
          <w:szCs w:val="20"/>
          <w:lang w:val="en-US" w:eastAsia="zh-CN"/>
        </w:rPr>
      </w:pPr>
      <w:r>
        <w:rPr>
          <w:rFonts w:hint="eastAsia" w:ascii="Arial" w:hAnsi="Arial" w:cs="Arial"/>
          <w:b w:val="0"/>
          <w:bCs/>
          <w:iCs/>
          <w:sz w:val="20"/>
          <w:szCs w:val="20"/>
          <w:lang w:val="en-US" w:eastAsia="zh-CN"/>
        </w:rPr>
        <w:t>For aperiodic GNSS measurement triggered by eNB, we think RAN2 has common understanding that the GNSS measurement can be started before or upon the GNSS validity duration expiry based on eNB</w:t>
      </w:r>
      <w:r>
        <w:rPr>
          <w:rFonts w:hint="default" w:ascii="Arial" w:hAnsi="Arial" w:cs="Arial"/>
          <w:b w:val="0"/>
          <w:bCs/>
          <w:iCs/>
          <w:sz w:val="20"/>
          <w:szCs w:val="20"/>
          <w:lang w:val="en-US" w:eastAsia="zh-CN"/>
        </w:rPr>
        <w:t>’</w:t>
      </w:r>
      <w:r>
        <w:rPr>
          <w:rFonts w:hint="eastAsia" w:ascii="Arial" w:hAnsi="Arial" w:cs="Arial"/>
          <w:b w:val="0"/>
          <w:bCs/>
          <w:iCs/>
          <w:sz w:val="20"/>
          <w:szCs w:val="20"/>
          <w:lang w:val="en-US" w:eastAsia="zh-CN"/>
        </w:rPr>
        <w:t xml:space="preserve">s triggering. However, during the discussion in last meeting, some companies would like to clarify whether GNSS measurement can be started after the GNSS validity duration expires, since there will have a gap between the GNSS validity duration expiry and the start of GNSS measurement gap, and UL sync is lost hence UL transmission should not be performed during the gap.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iCs/>
          <w:sz w:val="20"/>
          <w:szCs w:val="20"/>
          <w:lang w:val="en-US" w:eastAsia="zh-CN"/>
        </w:rPr>
      </w:pPr>
      <w:r>
        <w:rPr>
          <w:rFonts w:hint="eastAsia" w:ascii="Arial" w:hAnsi="Arial" w:cs="Arial"/>
          <w:b w:val="0"/>
          <w:bCs/>
          <w:iCs/>
          <w:sz w:val="20"/>
          <w:szCs w:val="20"/>
          <w:lang w:val="en-US" w:eastAsia="zh-CN"/>
        </w:rPr>
        <w:t xml:space="preserve">In previous meeting, RAN1 has agreed to study the mechanisms and conditions to allow UL transmission after original GNSS validity duration expires without GNSS re-acquisition for some duration, e.g. with legacy closed loop time correction or enhanced closed loop time correction.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0" w:beforeAutospacing="0" w:after="0"/>
              <w:rPr>
                <w:rFonts w:hint="default" w:ascii="Arial" w:hAnsi="Arial" w:cs="Arial"/>
                <w:b w:val="0"/>
                <w:bCs/>
                <w:sz w:val="20"/>
                <w:szCs w:val="20"/>
              </w:rPr>
            </w:pPr>
            <w:r>
              <w:rPr>
                <w:rFonts w:hint="default" w:ascii="Arial" w:hAnsi="Arial" w:cs="Arial"/>
                <w:b w:val="0"/>
                <w:bCs/>
                <w:sz w:val="20"/>
                <w:szCs w:val="20"/>
                <w:highlight w:val="green"/>
                <w:lang w:val="en-US" w:eastAsia="zh-CN"/>
              </w:rPr>
              <w:t xml:space="preserve">RAN1#109 </w:t>
            </w:r>
            <w:r>
              <w:rPr>
                <w:rFonts w:hint="default" w:ascii="Arial" w:hAnsi="Arial" w:cs="Arial"/>
                <w:b w:val="0"/>
                <w:bCs/>
                <w:color w:val="000000"/>
                <w:sz w:val="20"/>
                <w:szCs w:val="20"/>
                <w:highlight w:val="green"/>
              </w:rPr>
              <w:t>Agreement</w:t>
            </w:r>
          </w:p>
          <w:p>
            <w:pPr>
              <w:spacing w:before="0" w:beforeAutospacing="0" w:after="0"/>
              <w:rPr>
                <w:rFonts w:hint="default" w:ascii="Arial" w:hAnsi="Arial" w:cs="Arial"/>
                <w:sz w:val="20"/>
                <w:szCs w:val="20"/>
              </w:rPr>
            </w:pPr>
            <w:r>
              <w:rPr>
                <w:rFonts w:hint="default" w:ascii="Arial" w:hAnsi="Arial" w:cs="Arial"/>
                <w:sz w:val="20"/>
                <w:szCs w:val="20"/>
              </w:rPr>
              <w:t xml:space="preserve">Closed loop time and frequency correction, with potential enhancements, for IoT-NTN is considered to reduce the need for UE to update GNSS position fix in long connection time </w:t>
            </w:r>
          </w:p>
          <w:p>
            <w:pPr>
              <w:spacing w:before="0" w:beforeAutospacing="0" w:after="0"/>
              <w:rPr>
                <w:rFonts w:hint="default" w:ascii="Arial" w:hAnsi="Arial" w:cs="Arial"/>
                <w:sz w:val="20"/>
                <w:szCs w:val="20"/>
              </w:rPr>
            </w:pPr>
          </w:p>
          <w:p>
            <w:pPr>
              <w:keepNext w:val="0"/>
              <w:keepLines w:val="0"/>
              <w:pageBreakBefore w:val="0"/>
              <w:widowControl/>
              <w:kinsoku/>
              <w:wordWrap/>
              <w:overflowPunct w:val="0"/>
              <w:topLinePunct w:val="0"/>
              <w:autoSpaceDE w:val="0"/>
              <w:autoSpaceDN w:val="0"/>
              <w:bidi w:val="0"/>
              <w:adjustRightInd w:val="0"/>
              <w:snapToGrid/>
              <w:spacing w:before="0" w:beforeAutospacing="0" w:after="0"/>
              <w:textAlignment w:val="baseline"/>
              <w:rPr>
                <w:rFonts w:hint="default" w:ascii="Arial" w:hAnsi="Arial" w:cs="Arial"/>
                <w:b w:val="0"/>
                <w:bCs/>
                <w:sz w:val="20"/>
                <w:szCs w:val="20"/>
                <w:lang w:val="en-US"/>
              </w:rPr>
            </w:pPr>
            <w:bookmarkStart w:id="0" w:name="_GoBack"/>
            <w:r>
              <w:rPr>
                <w:rFonts w:hint="default" w:ascii="Arial" w:hAnsi="Arial" w:cs="Arial"/>
                <w:b w:val="0"/>
                <w:bCs/>
                <w:sz w:val="20"/>
                <w:szCs w:val="20"/>
                <w:highlight w:val="green"/>
                <w:lang w:val="en-US" w:eastAsia="zh-CN"/>
              </w:rPr>
              <w:t xml:space="preserve">RAN1#112 </w:t>
            </w:r>
            <w:r>
              <w:rPr>
                <w:rFonts w:hint="default" w:ascii="Arial" w:hAnsi="Arial" w:cs="Arial"/>
                <w:b w:val="0"/>
                <w:bCs/>
                <w:sz w:val="20"/>
                <w:szCs w:val="20"/>
                <w:highlight w:val="green"/>
                <w:lang w:val="en-US"/>
              </w:rPr>
              <w:t>Agreement</w:t>
            </w:r>
          </w:p>
          <w:bookmarkEnd w:id="0"/>
          <w:p>
            <w:pPr>
              <w:keepNext w:val="0"/>
              <w:keepLines w:val="0"/>
              <w:pageBreakBefore w:val="0"/>
              <w:widowControl/>
              <w:kinsoku/>
              <w:wordWrap/>
              <w:overflowPunct w:val="0"/>
              <w:topLinePunct w:val="0"/>
              <w:autoSpaceDE w:val="0"/>
              <w:autoSpaceDN w:val="0"/>
              <w:bidi w:val="0"/>
              <w:adjustRightInd w:val="0"/>
              <w:snapToGrid/>
              <w:spacing w:before="0" w:beforeAutospacing="0" w:after="0"/>
              <w:textAlignment w:val="baseline"/>
              <w:rPr>
                <w:rFonts w:hint="default" w:ascii="Arial" w:hAnsi="Arial" w:cs="Arial"/>
                <w:sz w:val="20"/>
                <w:szCs w:val="20"/>
                <w:lang w:val="en-US"/>
              </w:rPr>
            </w:pPr>
            <w:r>
              <w:rPr>
                <w:rFonts w:hint="default" w:ascii="Arial" w:hAnsi="Arial" w:cs="Arial"/>
                <w:sz w:val="20"/>
                <w:szCs w:val="20"/>
                <w:lang w:val="en-US"/>
              </w:rPr>
              <w:t>At least for the case when frequency error is within frequency error requirements, study the mechanisms and conditions to allow UL transmission after original GNSS validity duration expires without GNSS re-acquisition for some duration.</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0" w:beforeAutospacing="0" w:after="0"/>
              <w:textAlignment w:val="baseline"/>
              <w:rPr>
                <w:rFonts w:hint="default" w:ascii="Arial" w:hAnsi="Arial" w:cs="Arial"/>
                <w:sz w:val="20"/>
                <w:szCs w:val="20"/>
                <w:lang w:val="en-US"/>
              </w:rPr>
            </w:pPr>
            <w:r>
              <w:rPr>
                <w:rFonts w:hint="default" w:ascii="Arial" w:hAnsi="Arial" w:cs="Arial"/>
                <w:sz w:val="20"/>
                <w:szCs w:val="20"/>
                <w:lang w:val="en-US"/>
              </w:rPr>
              <w:t>FFS: with legacy closed loop time correction or enhanced closed loop time correction</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0" w:beforeAutospacing="0" w:after="0"/>
              <w:textAlignment w:val="baseline"/>
              <w:rPr>
                <w:rFonts w:hint="default" w:ascii="Arial" w:hAnsi="Arial" w:cs="Arial"/>
                <w:sz w:val="20"/>
                <w:szCs w:val="20"/>
                <w:lang w:val="en-US"/>
              </w:rPr>
            </w:pPr>
            <w:r>
              <w:rPr>
                <w:rFonts w:hint="default" w:ascii="Arial" w:hAnsi="Arial" w:cs="Arial"/>
                <w:sz w:val="20"/>
                <w:szCs w:val="20"/>
                <w:lang w:val="en-US"/>
              </w:rPr>
              <w:t>This mechanism is enabled/configured by eNB</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0" w:beforeAutospacing="0" w:after="0"/>
              <w:textAlignment w:val="baseline"/>
              <w:rPr>
                <w:rFonts w:hint="eastAsia" w:ascii="Arial" w:hAnsi="Arial" w:cs="Arial"/>
                <w:b/>
                <w:bCs/>
                <w:iCs/>
                <w:sz w:val="20"/>
                <w:szCs w:val="20"/>
                <w:vertAlign w:val="baseline"/>
                <w:lang w:val="en-US" w:eastAsia="zh-CN"/>
              </w:rPr>
            </w:pPr>
            <w:r>
              <w:rPr>
                <w:rFonts w:hint="default" w:ascii="Arial" w:hAnsi="Arial" w:cs="Arial"/>
                <w:sz w:val="20"/>
                <w:szCs w:val="20"/>
                <w:lang w:val="en-US"/>
              </w:rPr>
              <w:t>FFS: whether such mechanism will be specified depends on the outcome of this study</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iCs/>
          <w:sz w:val="20"/>
          <w:szCs w:val="20"/>
          <w:lang w:val="en-US" w:eastAsia="zh-CN"/>
        </w:rPr>
      </w:pPr>
      <w:r>
        <w:rPr>
          <w:rFonts w:hint="eastAsia" w:ascii="Arial" w:hAnsi="Arial" w:cs="Arial"/>
          <w:b w:val="0"/>
          <w:bCs/>
          <w:iCs/>
          <w:sz w:val="20"/>
          <w:szCs w:val="20"/>
          <w:lang w:val="en-US" w:eastAsia="zh-CN"/>
        </w:rPr>
        <w:t>Based on RAN1</w:t>
      </w:r>
      <w:r>
        <w:rPr>
          <w:rFonts w:hint="default" w:ascii="Arial" w:hAnsi="Arial" w:cs="Arial"/>
          <w:b w:val="0"/>
          <w:bCs/>
          <w:iCs/>
          <w:sz w:val="20"/>
          <w:szCs w:val="20"/>
          <w:lang w:val="en-US" w:eastAsia="zh-CN"/>
        </w:rPr>
        <w:t>’</w:t>
      </w:r>
      <w:r>
        <w:rPr>
          <w:rFonts w:hint="eastAsia" w:ascii="Arial" w:hAnsi="Arial" w:cs="Arial"/>
          <w:b w:val="0"/>
          <w:bCs/>
          <w:iCs/>
          <w:sz w:val="20"/>
          <w:szCs w:val="20"/>
          <w:lang w:val="en-US" w:eastAsia="zh-CN"/>
        </w:rPr>
        <w:t>s agreements, although the GNSS validity duration expires, the UE can also preform UL transmission during an extended validity duration based on eNB</w:t>
      </w:r>
      <w:r>
        <w:rPr>
          <w:rFonts w:hint="default" w:ascii="Arial" w:hAnsi="Arial" w:cs="Arial"/>
          <w:b w:val="0"/>
          <w:bCs/>
          <w:iCs/>
          <w:sz w:val="20"/>
          <w:szCs w:val="20"/>
          <w:lang w:val="en-US" w:eastAsia="zh-CN"/>
        </w:rPr>
        <w:t>’</w:t>
      </w:r>
      <w:r>
        <w:rPr>
          <w:rFonts w:hint="eastAsia" w:ascii="Arial" w:hAnsi="Arial" w:cs="Arial"/>
          <w:b w:val="0"/>
          <w:bCs/>
          <w:iCs/>
          <w:sz w:val="20"/>
          <w:szCs w:val="20"/>
          <w:lang w:val="en-US" w:eastAsia="zh-CN"/>
        </w:rPr>
        <w:t>s configuration/enabling. Therefore, we think that the GNSS measurement can be started after GNSS validity duration expires if the UE and eNB have common understanding on the extended validity duration. The details can be up to RAN1.</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val="0"/>
          <w:iCs/>
          <w:sz w:val="20"/>
          <w:szCs w:val="20"/>
          <w:lang w:val="en-US" w:eastAsia="zh-CN"/>
        </w:rPr>
        <w:t>Proposal 5: The new GNSS measurement can be started before, upon or after the current GNSS validity duration expires, based on eNB</w:t>
      </w:r>
      <w:r>
        <w:rPr>
          <w:rFonts w:hint="default" w:ascii="Arial" w:hAnsi="Arial" w:cs="Arial"/>
          <w:b/>
          <w:bCs w:val="0"/>
          <w:iCs/>
          <w:sz w:val="20"/>
          <w:szCs w:val="20"/>
          <w:lang w:val="en-US" w:eastAsia="zh-CN"/>
        </w:rPr>
        <w:t>’</w:t>
      </w:r>
      <w:r>
        <w:rPr>
          <w:rFonts w:hint="eastAsia" w:ascii="Arial" w:hAnsi="Arial" w:cs="Arial"/>
          <w:b/>
          <w:bCs w:val="0"/>
          <w:iCs/>
          <w:sz w:val="20"/>
          <w:szCs w:val="20"/>
          <w:lang w:val="en-US" w:eastAsia="zh-CN"/>
        </w:rPr>
        <w:t xml:space="preserve">s triggering/configuration. </w:t>
      </w:r>
    </w:p>
    <w:p>
      <w:pPr>
        <w:keepNext w:val="0"/>
        <w:keepLines w:val="0"/>
        <w:widowControl w:val="0"/>
        <w:suppressLineNumbers w:val="0"/>
        <w:spacing w:before="0" w:beforeAutospacing="0" w:after="0" w:afterAutospacing="0"/>
        <w:ind w:left="0" w:right="0"/>
        <w:jc w:val="both"/>
        <w:rPr>
          <w:rFonts w:hint="default" w:ascii="Arial" w:hAnsi="Arial" w:cs="Arial"/>
          <w:b/>
          <w:bCs/>
          <w:lang w:val="en-US" w:eastAsia="zh-CN"/>
        </w:rPr>
      </w:pPr>
    </w:p>
    <w:p>
      <w:pPr>
        <w:pStyle w:val="3"/>
        <w:rPr>
          <w:rFonts w:hint="default" w:ascii="Arial" w:hAnsi="Arial" w:cs="Arial"/>
          <w:b/>
          <w:bCs/>
          <w:lang w:val="en-US" w:eastAsia="zh-CN"/>
        </w:rPr>
      </w:pPr>
      <w:r>
        <w:rPr>
          <w:rFonts w:hint="eastAsia"/>
          <w:lang w:val="en-US" w:eastAsia="zh-CN"/>
        </w:rPr>
        <w:t xml:space="preserve">2.4 Collision </w:t>
      </w:r>
      <w:r>
        <w:rPr>
          <w:rFonts w:ascii="Arial" w:hAnsi="Arial" w:eastAsia="Times New Roman"/>
          <w:kern w:val="0"/>
          <w:sz w:val="32"/>
          <w:szCs w:val="24"/>
          <w:lang w:val="en-US"/>
          <w14:ligatures w14:val="none"/>
        </w:rPr>
        <w:t>between GNSS measurement and SIB</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In RAN2#121bis-e meeting, RAN2 achieved the following agreements on collision between GNSS measurement and SIB31. RAN2 also discussed the handling of corresponding timers in last meeting but had no consensus.</w:t>
      </w:r>
    </w:p>
    <w:p>
      <w:pPr>
        <w:pBdr>
          <w:top w:val="single" w:color="auto" w:sz="4" w:space="1"/>
          <w:left w:val="single" w:color="auto" w:sz="4" w:space="4"/>
          <w:bottom w:val="single" w:color="auto" w:sz="4" w:space="1"/>
          <w:right w:val="single" w:color="auto" w:sz="4" w:space="4"/>
        </w:pBdr>
        <w:tabs>
          <w:tab w:val="left" w:pos="1622"/>
        </w:tabs>
        <w:ind w:left="573" w:leftChars="100" w:hanging="363"/>
        <w:rPr>
          <w:rFonts w:ascii="Arial" w:hAnsi="Arial" w:eastAsia="Calibri" w:cs="Arial"/>
          <w:sz w:val="20"/>
          <w:szCs w:val="20"/>
          <w:lang w:eastAsia="en-GB"/>
        </w:rPr>
      </w:pPr>
      <w:r>
        <w:rPr>
          <w:rFonts w:ascii="Arial" w:hAnsi="Arial" w:eastAsia="Calibri" w:cs="Arial"/>
          <w:sz w:val="20"/>
          <w:szCs w:val="20"/>
        </w:rPr>
        <w:t>Agreements via email – from offline 104 – second round:</w:t>
      </w:r>
    </w:p>
    <w:p>
      <w:pPr>
        <w:numPr>
          <w:ilvl w:val="0"/>
          <w:numId w:val="4"/>
        </w:numPr>
        <w:pBdr>
          <w:top w:val="single" w:color="auto" w:sz="4" w:space="1"/>
          <w:left w:val="single" w:color="auto" w:sz="4" w:space="4"/>
          <w:bottom w:val="single" w:color="auto" w:sz="4" w:space="1"/>
          <w:right w:val="single" w:color="auto" w:sz="4" w:space="4"/>
        </w:pBdr>
        <w:tabs>
          <w:tab w:val="left" w:pos="1622"/>
          <w:tab w:val="clear" w:pos="-1260"/>
        </w:tabs>
        <w:ind w:left="210" w:leftChars="100"/>
        <w:rPr>
          <w:rFonts w:ascii="Arial" w:hAnsi="Arial" w:eastAsia="Calibri" w:cs="Arial"/>
          <w:sz w:val="20"/>
          <w:szCs w:val="20"/>
        </w:rPr>
      </w:pPr>
      <w:r>
        <w:rPr>
          <w:rFonts w:ascii="Arial" w:hAnsi="Arial" w:eastAsia="Calibri" w:cs="Arial"/>
          <w:sz w:val="20"/>
          <w:szCs w:val="20"/>
        </w:rPr>
        <w:t>For a UEs that cannot acquire system information and GNSS position at the same time, acquisition of SIB31 may be postponed until GNSS measurement is completed if the UE cannot complete acquisition of SIB31 before the start of GNSS measurement gap</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xml:space="preserve">Per our understanding, if T317 expires during the GNSS measurement gap, the UE should continue to perform GNSS measurement, and acquire SIB31 after completion of the GNSS measurement. Therefore, the starting of T318 should be delayed until GNSS measurement is completed. On the other hand, if the UE receives MAC CE triggering GNSS measurement from eNB during the acquisition of SIB31 (i.e. T318 is running), the UE should also postpone the acquisition of SIB31 until GNSS measurement is completed. Thus, T318 should be suspended or stopped. Considering the UE is unable to continue acquiring SIB31 afterwards, T318 should be stopped. Moreover, due to the limited capability, the same issue exists for </w:t>
      </w:r>
      <w:r>
        <w:rPr>
          <w:rFonts w:ascii="Arial" w:hAnsi="Arial" w:eastAsia="Calibri" w:cs="Arial"/>
          <w:sz w:val="20"/>
          <w:szCs w:val="20"/>
        </w:rPr>
        <w:t xml:space="preserve">acquisition of </w:t>
      </w:r>
      <w:r>
        <w:rPr>
          <w:rFonts w:hint="eastAsia" w:ascii="Arial" w:hAnsi="Arial" w:cs="Arial"/>
          <w:b w:val="0"/>
          <w:bCs w:val="0"/>
          <w:sz w:val="20"/>
          <w:szCs w:val="22"/>
          <w:lang w:val="en-US" w:eastAsia="zh-CN"/>
        </w:rPr>
        <w:t xml:space="preserve">all SIB messages and GNSS measurement. We prefer to extend RAN2 agreement to cover all SIB messages.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bCs/>
          <w:sz w:val="20"/>
          <w:szCs w:val="22"/>
          <w:lang w:val="en-US" w:eastAsia="zh-CN"/>
        </w:rPr>
        <w:t>Proposal 6: For a UE that cannot acquire system information and GNSS position at the same time, acquisition of all SIBs may be postponed until GNSS measurement is completed, if the UE cannot complete acquisition of SIB before the start of GNSS measurement gap.</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For the timer handling, we think there is no need to specify UE behaviors for all timers, e.g. when to suspend or stop, when to restart or start. In last meeting, RAN2 agreed to add a note state some AS operations are suspended when UE is performing GNSS measurement during GNSS measurement gap to avoid specifying the actions for each timer. We think a similar note to state the acquisition of all SIBs is suspended is sufficient and can reduce the workload.</w:t>
      </w:r>
    </w:p>
    <w:p>
      <w:pPr>
        <w:pStyle w:val="19"/>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ind w:left="573" w:leftChars="100" w:right="0" w:rightChars="0"/>
        <w:textAlignment w:val="auto"/>
        <w:rPr>
          <w:rFonts w:hint="default" w:ascii="Arial" w:hAnsi="Arial" w:eastAsia="宋体" w:cs="Arial"/>
          <w:sz w:val="20"/>
          <w:szCs w:val="22"/>
          <w:lang w:val="en-US" w:eastAsia="zh-CN"/>
        </w:rPr>
      </w:pPr>
      <w:r>
        <w:rPr>
          <w:rFonts w:hint="default" w:ascii="Arial" w:hAnsi="Arial" w:eastAsia="宋体" w:cs="Arial"/>
          <w:sz w:val="20"/>
          <w:szCs w:val="22"/>
          <w:lang w:val="en-US" w:eastAsia="zh-CN"/>
        </w:rPr>
        <w:t>RAN2#122 Agreements:</w:t>
      </w:r>
    </w:p>
    <w:p>
      <w:pPr>
        <w:pStyle w:val="19"/>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after="0"/>
        <w:ind w:left="573" w:leftChars="100"/>
        <w:textAlignment w:val="auto"/>
        <w:rPr>
          <w:rFonts w:hint="default" w:ascii="Arial" w:hAnsi="Arial" w:cs="Arial"/>
          <w:sz w:val="20"/>
          <w:szCs w:val="22"/>
        </w:rPr>
      </w:pPr>
      <w:r>
        <w:rPr>
          <w:rFonts w:hint="default" w:ascii="Arial" w:hAnsi="Arial" w:cs="Arial"/>
          <w:sz w:val="20"/>
          <w:szCs w:val="22"/>
        </w:rPr>
        <w:t>Add a note to state some AS operations are suspended when UE is performing GNSS measurement during GNSS measurement gap.</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2"/>
          <w:lang w:val="en-US" w:eastAsia="zh-CN"/>
        </w:rPr>
      </w:pPr>
      <w:r>
        <w:rPr>
          <w:rFonts w:hint="eastAsia" w:ascii="Arial" w:hAnsi="Arial" w:cs="Arial"/>
          <w:b/>
          <w:bCs/>
          <w:sz w:val="20"/>
          <w:szCs w:val="22"/>
          <w:lang w:val="en-US" w:eastAsia="zh-CN"/>
        </w:rPr>
        <w:t xml:space="preserve">Proposal 7: Add a note to state the acquisition of all SIBs is suspended during GNSS measurement gap, to avoid specifying the actions for each timer.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 xml:space="preserve">GNSS </w:t>
      </w:r>
      <w:r>
        <w:rPr>
          <w:rFonts w:ascii="Arial" w:hAnsi="Arial" w:eastAsia="宋体" w:cs="Arial"/>
          <w:kern w:val="0"/>
          <w:sz w:val="20"/>
          <w:szCs w:val="20"/>
          <w:lang w:val="en-GB" w:eastAsia="en-US"/>
        </w:rPr>
        <w:t>enhancement</w:t>
      </w:r>
      <w:r>
        <w:rPr>
          <w:rFonts w:hint="eastAsia" w:ascii="Arial" w:hAnsi="Arial" w:eastAsia="宋体" w:cs="Arial"/>
          <w:kern w:val="0"/>
          <w:sz w:val="20"/>
          <w:szCs w:val="20"/>
          <w:lang w:val="en-US" w:eastAsia="zh-CN"/>
        </w:rPr>
        <w:t>s for IoT-NTN</w:t>
      </w:r>
      <w:r>
        <w:rPr>
          <w:rFonts w:ascii="Arial" w:hAnsi="Arial" w:eastAsia="宋体" w:cs="Arial"/>
          <w:kern w:val="0"/>
          <w:sz w:val="20"/>
          <w:szCs w:val="20"/>
          <w:lang w:val="en-GB" w:eastAsia="en-US"/>
        </w:rPr>
        <w: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Proposal 1: RAN2 confirms that a</w:t>
      </w:r>
      <w:r>
        <w:rPr>
          <w:rFonts w:hint="default" w:ascii="Arial" w:hAnsi="Arial" w:cs="Arial"/>
          <w:b/>
          <w:bCs/>
          <w:sz w:val="20"/>
          <w:szCs w:val="20"/>
          <w:u w:val="none"/>
          <w:lang w:val="en-US" w:eastAsia="zh-CN"/>
        </w:rPr>
        <w:t>n UL MAC CE for GNSS validity duration reporting is used for NB-IoT user plane solution and eMTC UE as well, in addition to previously agreed NB-IoT control plane solution</w:t>
      </w:r>
      <w:r>
        <w:rPr>
          <w:rFonts w:hint="eastAsia" w:ascii="Arial" w:hAnsi="Arial" w:cs="Arial"/>
          <w:b/>
          <w:bCs/>
          <w:sz w:val="20"/>
          <w:szCs w:val="20"/>
          <w:u w:val="none"/>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sz w:val="20"/>
          <w:szCs w:val="20"/>
          <w:u w:val="none"/>
          <w:lang w:val="en-US" w:eastAsia="zh-CN"/>
        </w:rPr>
      </w:pPr>
      <w:r>
        <w:rPr>
          <w:rFonts w:hint="eastAsia" w:ascii="Arial" w:hAnsi="Arial" w:cs="Arial"/>
          <w:b/>
          <w:bCs/>
          <w:sz w:val="20"/>
          <w:szCs w:val="20"/>
          <w:u w:val="none"/>
          <w:lang w:val="en-US" w:eastAsia="zh-CN"/>
        </w:rPr>
        <w:t>Proposal 2: RAN2 confirms that a new DL MAC CE is introduced to trigger connected UE to perform</w:t>
      </w:r>
      <w:r>
        <w:rPr>
          <w:rFonts w:hint="default" w:ascii="Arial" w:hAnsi="Arial" w:cs="Arial"/>
          <w:b/>
          <w:bCs/>
          <w:sz w:val="20"/>
          <w:szCs w:val="20"/>
          <w:u w:val="none"/>
          <w:lang w:eastAsia="zh-CN"/>
        </w:rPr>
        <w:t xml:space="preserve"> GNSS measurement</w:t>
      </w:r>
      <w:r>
        <w:rPr>
          <w:rFonts w:hint="eastAsia" w:ascii="Arial" w:hAnsi="Arial" w:cs="Arial"/>
          <w:b/>
          <w:bCs/>
          <w:sz w:val="20"/>
          <w:szCs w:val="20"/>
          <w:u w:val="none"/>
          <w:lang w:val="en-US" w:eastAsia="zh-CN"/>
        </w:rPr>
        <w:t>.</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3: Whether/when to start the GNSS measurement during inactive state of C-DRX is left to UE implementation</w:t>
      </w:r>
      <w:r>
        <w:rPr>
          <w:rFonts w:hint="default" w:ascii="Arial" w:hAnsi="Arial" w:cs="Arial"/>
          <w:b/>
          <w:bCs/>
          <w:sz w:val="20"/>
          <w:szCs w:val="22"/>
          <w:lang w:val="en-US" w:eastAsia="zh-CN"/>
        </w:rPr>
        <w:t>.</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4: The new GNSS validity duration is reported to the network after the UE enters to active state of C-DRX.</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val="0"/>
          <w:iCs/>
          <w:sz w:val="20"/>
          <w:szCs w:val="20"/>
          <w:lang w:val="en-US" w:eastAsia="zh-CN"/>
        </w:rPr>
        <w:t>Proposal 5: The new GNSS measurement can be started before, upon or after the current GNSS validity duration expires, based on eNB</w:t>
      </w:r>
      <w:r>
        <w:rPr>
          <w:rFonts w:hint="default" w:ascii="Arial" w:hAnsi="Arial" w:cs="Arial"/>
          <w:b/>
          <w:bCs w:val="0"/>
          <w:iCs/>
          <w:sz w:val="20"/>
          <w:szCs w:val="20"/>
          <w:lang w:val="en-US" w:eastAsia="zh-CN"/>
        </w:rPr>
        <w:t>’</w:t>
      </w:r>
      <w:r>
        <w:rPr>
          <w:rFonts w:hint="eastAsia" w:ascii="Arial" w:hAnsi="Arial" w:cs="Arial"/>
          <w:b/>
          <w:bCs w:val="0"/>
          <w:iCs/>
          <w:sz w:val="20"/>
          <w:szCs w:val="20"/>
          <w:lang w:val="en-US" w:eastAsia="zh-CN"/>
        </w:rPr>
        <w:t xml:space="preserve">s triggering/configuration.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bCs/>
          <w:sz w:val="20"/>
          <w:szCs w:val="22"/>
          <w:lang w:val="en-US" w:eastAsia="zh-CN"/>
        </w:rPr>
        <w:t>Proposal 6: For a UE that cannot acquire system information and GNSS position at the same time, acquisition of SIB may be postponed until GNSS measurement is completed if the UE cannot complete acquisition of SIB before the start of GNSS measurement gap.</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2"/>
          <w:lang w:val="en-US" w:eastAsia="zh-CN"/>
        </w:rPr>
      </w:pPr>
      <w:r>
        <w:rPr>
          <w:rFonts w:hint="eastAsia" w:ascii="Arial" w:hAnsi="Arial" w:cs="Arial"/>
          <w:b/>
          <w:bCs/>
          <w:sz w:val="20"/>
          <w:szCs w:val="22"/>
          <w:lang w:val="en-US" w:eastAsia="zh-CN"/>
        </w:rPr>
        <w:t xml:space="preserve">Proposal 7: Add a note to state the acquisition of all SIBs is suspended during GNSS measurement gap, to avoid specifying the actions for each timer.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iCs/>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2</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2</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R2-2306641 </w:t>
      </w:r>
      <w:r>
        <w:rPr>
          <w:rFonts w:hint="eastAsia" w:ascii="Arial" w:hAnsi="Arial" w:eastAsia="宋体" w:cs="Arial"/>
          <w:kern w:val="0"/>
          <w:sz w:val="20"/>
          <w:szCs w:val="20"/>
          <w:lang w:val="en-GB" w:eastAsia="en-US"/>
        </w:rPr>
        <w:t>Summary of [AT122][101][IoT NTN] GNSS operation enhancements (Apple)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R1-2304126</w:t>
      </w:r>
      <w:r>
        <w:rPr>
          <w:rFonts w:hint="eastAsia" w:ascii="Arial" w:hAnsi="Arial" w:eastAsia="宋体" w:cs="Arial"/>
          <w:kern w:val="0"/>
          <w:sz w:val="20"/>
          <w:szCs w:val="20"/>
          <w:lang w:val="en-US" w:eastAsia="zh-CN"/>
        </w:rPr>
        <w:t>, LS on GNSS position fix during inactive state of Connected DRX for improved GNSS operations</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2559" w:hanging="420"/>
      </w:pPr>
      <w:rPr>
        <w:rFonts w:hint="default" w:ascii="Symbol" w:hAnsi="Symbol" w:eastAsia="MS Mincho" w:cs="Times New Roman"/>
      </w:rPr>
    </w:lvl>
    <w:lvl w:ilvl="1" w:tentative="0">
      <w:start w:val="1"/>
      <w:numFmt w:val="bullet"/>
      <w:lvlText w:val="o"/>
      <w:lvlJc w:val="left"/>
      <w:pPr>
        <w:ind w:left="2979" w:hanging="420"/>
      </w:pPr>
      <w:rPr>
        <w:rFonts w:hint="default" w:ascii="Courier New" w:hAnsi="Courier New" w:cs="Courier New"/>
      </w:rPr>
    </w:lvl>
    <w:lvl w:ilvl="2" w:tentative="0">
      <w:start w:val="0"/>
      <w:numFmt w:val="bullet"/>
      <w:lvlText w:val="-"/>
      <w:lvlJc w:val="left"/>
      <w:pPr>
        <w:ind w:left="3399" w:hanging="420"/>
      </w:pPr>
      <w:rPr>
        <w:rFonts w:hint="default" w:ascii="Times" w:hAnsi="Times" w:eastAsia="Batang" w:cs="Times"/>
      </w:rPr>
    </w:lvl>
    <w:lvl w:ilvl="3" w:tentative="0">
      <w:start w:val="1"/>
      <w:numFmt w:val="bullet"/>
      <w:lvlText w:val=""/>
      <w:lvlJc w:val="left"/>
      <w:pPr>
        <w:ind w:left="3819" w:hanging="420"/>
      </w:pPr>
      <w:rPr>
        <w:rFonts w:hint="default" w:ascii="Wingdings" w:hAnsi="Wingdings"/>
      </w:rPr>
    </w:lvl>
    <w:lvl w:ilvl="4" w:tentative="0">
      <w:start w:val="1"/>
      <w:numFmt w:val="bullet"/>
      <w:lvlText w:val=""/>
      <w:lvlJc w:val="left"/>
      <w:pPr>
        <w:ind w:left="4239" w:hanging="420"/>
      </w:pPr>
      <w:rPr>
        <w:rFonts w:hint="default" w:ascii="Wingdings" w:hAnsi="Wingdings"/>
      </w:rPr>
    </w:lvl>
    <w:lvl w:ilvl="5" w:tentative="0">
      <w:start w:val="1"/>
      <w:numFmt w:val="bullet"/>
      <w:lvlText w:val=""/>
      <w:lvlJc w:val="left"/>
      <w:pPr>
        <w:ind w:left="4659" w:hanging="420"/>
      </w:pPr>
      <w:rPr>
        <w:rFonts w:hint="default" w:ascii="Wingdings" w:hAnsi="Wingdings"/>
      </w:rPr>
    </w:lvl>
    <w:lvl w:ilvl="6" w:tentative="0">
      <w:start w:val="1"/>
      <w:numFmt w:val="bullet"/>
      <w:lvlText w:val=""/>
      <w:lvlJc w:val="left"/>
      <w:pPr>
        <w:ind w:left="5079" w:hanging="420"/>
      </w:pPr>
      <w:rPr>
        <w:rFonts w:hint="default" w:ascii="Wingdings" w:hAnsi="Wingdings"/>
      </w:rPr>
    </w:lvl>
    <w:lvl w:ilvl="7" w:tentative="0">
      <w:start w:val="1"/>
      <w:numFmt w:val="bullet"/>
      <w:lvlText w:val=""/>
      <w:lvlJc w:val="left"/>
      <w:pPr>
        <w:ind w:left="5499" w:hanging="420"/>
      </w:pPr>
      <w:rPr>
        <w:rFonts w:hint="default" w:ascii="Wingdings" w:hAnsi="Wingdings"/>
      </w:rPr>
    </w:lvl>
    <w:lvl w:ilvl="8" w:tentative="0">
      <w:start w:val="1"/>
      <w:numFmt w:val="bullet"/>
      <w:lvlText w:val=""/>
      <w:lvlJc w:val="left"/>
      <w:pPr>
        <w:ind w:left="5919" w:hanging="42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F670657"/>
    <w:multiLevelType w:val="multilevel"/>
    <w:tmpl w:val="3F67065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74121DA0"/>
    <w:multiLevelType w:val="multilevel"/>
    <w:tmpl w:val="74121DA0"/>
    <w:lvl w:ilvl="0" w:tentative="0">
      <w:start w:val="1"/>
      <w:numFmt w:val="decimal"/>
      <w:lvlText w:val="%1."/>
      <w:lvlJc w:val="left"/>
      <w:pPr>
        <w:tabs>
          <w:tab w:val="left" w:pos="-1260"/>
        </w:tabs>
        <w:ind w:left="359" w:hanging="360"/>
      </w:pPr>
      <w:rPr>
        <w:rFonts w:hint="default"/>
      </w:rPr>
    </w:lvl>
    <w:lvl w:ilvl="1" w:tentative="0">
      <w:start w:val="1"/>
      <w:numFmt w:val="lowerLetter"/>
      <w:lvlText w:val="%2."/>
      <w:lvlJc w:val="left"/>
      <w:pPr>
        <w:tabs>
          <w:tab w:val="left" w:pos="-1260"/>
        </w:tabs>
        <w:ind w:left="1079" w:hanging="360"/>
      </w:pPr>
    </w:lvl>
    <w:lvl w:ilvl="2" w:tentative="0">
      <w:start w:val="1"/>
      <w:numFmt w:val="lowerRoman"/>
      <w:lvlText w:val="%3."/>
      <w:lvlJc w:val="right"/>
      <w:pPr>
        <w:tabs>
          <w:tab w:val="left" w:pos="-1260"/>
        </w:tabs>
        <w:ind w:left="1799" w:hanging="180"/>
      </w:pPr>
    </w:lvl>
    <w:lvl w:ilvl="3" w:tentative="0">
      <w:start w:val="1"/>
      <w:numFmt w:val="decimal"/>
      <w:lvlText w:val="%4."/>
      <w:lvlJc w:val="left"/>
      <w:pPr>
        <w:tabs>
          <w:tab w:val="left" w:pos="-1260"/>
        </w:tabs>
        <w:ind w:left="2519" w:hanging="360"/>
      </w:pPr>
    </w:lvl>
    <w:lvl w:ilvl="4" w:tentative="0">
      <w:start w:val="1"/>
      <w:numFmt w:val="lowerLetter"/>
      <w:lvlText w:val="%5."/>
      <w:lvlJc w:val="left"/>
      <w:pPr>
        <w:tabs>
          <w:tab w:val="left" w:pos="-1260"/>
        </w:tabs>
        <w:ind w:left="3239" w:hanging="360"/>
      </w:pPr>
    </w:lvl>
    <w:lvl w:ilvl="5" w:tentative="0">
      <w:start w:val="1"/>
      <w:numFmt w:val="lowerRoman"/>
      <w:lvlText w:val="%6."/>
      <w:lvlJc w:val="right"/>
      <w:pPr>
        <w:tabs>
          <w:tab w:val="left" w:pos="-1260"/>
        </w:tabs>
        <w:ind w:left="3959" w:hanging="180"/>
      </w:pPr>
    </w:lvl>
    <w:lvl w:ilvl="6" w:tentative="0">
      <w:start w:val="1"/>
      <w:numFmt w:val="decimal"/>
      <w:lvlText w:val="%7."/>
      <w:lvlJc w:val="left"/>
      <w:pPr>
        <w:tabs>
          <w:tab w:val="left" w:pos="-1260"/>
        </w:tabs>
        <w:ind w:left="4679" w:hanging="360"/>
      </w:pPr>
    </w:lvl>
    <w:lvl w:ilvl="7" w:tentative="0">
      <w:start w:val="1"/>
      <w:numFmt w:val="lowerLetter"/>
      <w:lvlText w:val="%8."/>
      <w:lvlJc w:val="left"/>
      <w:pPr>
        <w:tabs>
          <w:tab w:val="left" w:pos="-1260"/>
        </w:tabs>
        <w:ind w:left="5399" w:hanging="360"/>
      </w:pPr>
    </w:lvl>
    <w:lvl w:ilvl="8" w:tentative="0">
      <w:start w:val="1"/>
      <w:numFmt w:val="lowerRoman"/>
      <w:lvlText w:val="%9."/>
      <w:lvlJc w:val="right"/>
      <w:pPr>
        <w:tabs>
          <w:tab w:val="left" w:pos="-1260"/>
        </w:tabs>
        <w:ind w:left="6119" w:hanging="180"/>
      </w:pPr>
    </w:lvl>
  </w:abstractNum>
  <w:abstractNum w:abstractNumId="4">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525A6"/>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8A1F16"/>
    <w:rsid w:val="0436593E"/>
    <w:rsid w:val="04A37BF0"/>
    <w:rsid w:val="05C87F3A"/>
    <w:rsid w:val="066F4DDF"/>
    <w:rsid w:val="068E120E"/>
    <w:rsid w:val="06FC1C28"/>
    <w:rsid w:val="07235153"/>
    <w:rsid w:val="08942A16"/>
    <w:rsid w:val="08EC7AFA"/>
    <w:rsid w:val="094470AB"/>
    <w:rsid w:val="09525706"/>
    <w:rsid w:val="095D197D"/>
    <w:rsid w:val="09B70DE6"/>
    <w:rsid w:val="0A1469F1"/>
    <w:rsid w:val="0A173D8A"/>
    <w:rsid w:val="0B6A7291"/>
    <w:rsid w:val="0B7205B8"/>
    <w:rsid w:val="0CC05689"/>
    <w:rsid w:val="0CD5224C"/>
    <w:rsid w:val="0D771EA7"/>
    <w:rsid w:val="0DB61238"/>
    <w:rsid w:val="0DC92561"/>
    <w:rsid w:val="10C208A1"/>
    <w:rsid w:val="110171B2"/>
    <w:rsid w:val="123900DB"/>
    <w:rsid w:val="124A1975"/>
    <w:rsid w:val="128E6E11"/>
    <w:rsid w:val="13392934"/>
    <w:rsid w:val="13834DA5"/>
    <w:rsid w:val="13D05981"/>
    <w:rsid w:val="13D469D3"/>
    <w:rsid w:val="14E836E8"/>
    <w:rsid w:val="15767345"/>
    <w:rsid w:val="15BE553B"/>
    <w:rsid w:val="161147C5"/>
    <w:rsid w:val="167D35A7"/>
    <w:rsid w:val="16872CCE"/>
    <w:rsid w:val="169961A3"/>
    <w:rsid w:val="16A3322F"/>
    <w:rsid w:val="17CD5A7B"/>
    <w:rsid w:val="17EE5A1D"/>
    <w:rsid w:val="187A66B9"/>
    <w:rsid w:val="18D52A1E"/>
    <w:rsid w:val="191C75FF"/>
    <w:rsid w:val="194E336B"/>
    <w:rsid w:val="19935127"/>
    <w:rsid w:val="1ACB37C1"/>
    <w:rsid w:val="1BB51035"/>
    <w:rsid w:val="1D620E9B"/>
    <w:rsid w:val="1D7940C9"/>
    <w:rsid w:val="1DE55E1B"/>
    <w:rsid w:val="1DEB3367"/>
    <w:rsid w:val="1E2A6E38"/>
    <w:rsid w:val="202A6055"/>
    <w:rsid w:val="20AE6687"/>
    <w:rsid w:val="20F63843"/>
    <w:rsid w:val="21235585"/>
    <w:rsid w:val="222F021B"/>
    <w:rsid w:val="22B32E1B"/>
    <w:rsid w:val="22C567A7"/>
    <w:rsid w:val="249D5D77"/>
    <w:rsid w:val="24FD2230"/>
    <w:rsid w:val="25452535"/>
    <w:rsid w:val="255B7B59"/>
    <w:rsid w:val="25682E0B"/>
    <w:rsid w:val="25782175"/>
    <w:rsid w:val="25E52DEC"/>
    <w:rsid w:val="262D7F05"/>
    <w:rsid w:val="264A07AA"/>
    <w:rsid w:val="26FC638B"/>
    <w:rsid w:val="277E13F0"/>
    <w:rsid w:val="2847692A"/>
    <w:rsid w:val="28993BCD"/>
    <w:rsid w:val="289B5C60"/>
    <w:rsid w:val="28E2350C"/>
    <w:rsid w:val="28E76E28"/>
    <w:rsid w:val="29BF17B7"/>
    <w:rsid w:val="2B033B56"/>
    <w:rsid w:val="2B2E25A0"/>
    <w:rsid w:val="2B4D1216"/>
    <w:rsid w:val="2BD349B5"/>
    <w:rsid w:val="2C095760"/>
    <w:rsid w:val="2C380499"/>
    <w:rsid w:val="2C4606A6"/>
    <w:rsid w:val="2CBF4EAB"/>
    <w:rsid w:val="2D46629B"/>
    <w:rsid w:val="2DA94FF1"/>
    <w:rsid w:val="2E5B62FC"/>
    <w:rsid w:val="2E754E77"/>
    <w:rsid w:val="30B60AE3"/>
    <w:rsid w:val="30C4636F"/>
    <w:rsid w:val="313F3759"/>
    <w:rsid w:val="31484E0B"/>
    <w:rsid w:val="31C07963"/>
    <w:rsid w:val="31D568D2"/>
    <w:rsid w:val="32302ADE"/>
    <w:rsid w:val="32493B30"/>
    <w:rsid w:val="33EF67CB"/>
    <w:rsid w:val="365E1EC3"/>
    <w:rsid w:val="36B15D02"/>
    <w:rsid w:val="36F84B57"/>
    <w:rsid w:val="37286BCE"/>
    <w:rsid w:val="37F85D17"/>
    <w:rsid w:val="3871351A"/>
    <w:rsid w:val="38DA5FD3"/>
    <w:rsid w:val="38FC32F5"/>
    <w:rsid w:val="39030A9D"/>
    <w:rsid w:val="391C1B6B"/>
    <w:rsid w:val="39500691"/>
    <w:rsid w:val="39BF0C38"/>
    <w:rsid w:val="39D73660"/>
    <w:rsid w:val="39F137FB"/>
    <w:rsid w:val="3B536163"/>
    <w:rsid w:val="3C39078B"/>
    <w:rsid w:val="3CA66A58"/>
    <w:rsid w:val="3D487517"/>
    <w:rsid w:val="3D5B3EF0"/>
    <w:rsid w:val="3D7167D4"/>
    <w:rsid w:val="3D891605"/>
    <w:rsid w:val="3ECD0998"/>
    <w:rsid w:val="3ED508CA"/>
    <w:rsid w:val="3F2B4ECE"/>
    <w:rsid w:val="3F7C2FC6"/>
    <w:rsid w:val="3FA42170"/>
    <w:rsid w:val="3FAF36DB"/>
    <w:rsid w:val="400F3104"/>
    <w:rsid w:val="406A14B3"/>
    <w:rsid w:val="413A392B"/>
    <w:rsid w:val="41FE57DC"/>
    <w:rsid w:val="428803B3"/>
    <w:rsid w:val="43146FF6"/>
    <w:rsid w:val="433204F8"/>
    <w:rsid w:val="44F46625"/>
    <w:rsid w:val="4599227F"/>
    <w:rsid w:val="45EA2721"/>
    <w:rsid w:val="463637C9"/>
    <w:rsid w:val="4639176E"/>
    <w:rsid w:val="46710F0B"/>
    <w:rsid w:val="467557C3"/>
    <w:rsid w:val="46FE4C6E"/>
    <w:rsid w:val="471B0B91"/>
    <w:rsid w:val="472C72C1"/>
    <w:rsid w:val="47C04462"/>
    <w:rsid w:val="47D84F8A"/>
    <w:rsid w:val="47DB6ABB"/>
    <w:rsid w:val="480C483E"/>
    <w:rsid w:val="48930205"/>
    <w:rsid w:val="492C05BB"/>
    <w:rsid w:val="49A97E85"/>
    <w:rsid w:val="4A003A7D"/>
    <w:rsid w:val="4AC6206F"/>
    <w:rsid w:val="4B2C060A"/>
    <w:rsid w:val="4B5678A3"/>
    <w:rsid w:val="4B783F5F"/>
    <w:rsid w:val="4B897ECE"/>
    <w:rsid w:val="4BF42083"/>
    <w:rsid w:val="4C152F1C"/>
    <w:rsid w:val="4C51450E"/>
    <w:rsid w:val="4D6A0194"/>
    <w:rsid w:val="4E8821F8"/>
    <w:rsid w:val="4EA64D6A"/>
    <w:rsid w:val="4EFF0028"/>
    <w:rsid w:val="4F72004C"/>
    <w:rsid w:val="4FF67B67"/>
    <w:rsid w:val="50B24608"/>
    <w:rsid w:val="513421C6"/>
    <w:rsid w:val="518C77A8"/>
    <w:rsid w:val="51CC648B"/>
    <w:rsid w:val="528B1069"/>
    <w:rsid w:val="52E71C29"/>
    <w:rsid w:val="538772E0"/>
    <w:rsid w:val="53D170F4"/>
    <w:rsid w:val="53D60E87"/>
    <w:rsid w:val="54EF4C0F"/>
    <w:rsid w:val="54FD4908"/>
    <w:rsid w:val="5592073D"/>
    <w:rsid w:val="56581D59"/>
    <w:rsid w:val="56CD3BFB"/>
    <w:rsid w:val="58AB4E89"/>
    <w:rsid w:val="59382358"/>
    <w:rsid w:val="59ED47A7"/>
    <w:rsid w:val="5A2F5AF5"/>
    <w:rsid w:val="5A321AEE"/>
    <w:rsid w:val="5ACE5A51"/>
    <w:rsid w:val="5AFF7905"/>
    <w:rsid w:val="5B1223F1"/>
    <w:rsid w:val="5B492C91"/>
    <w:rsid w:val="5CA517BE"/>
    <w:rsid w:val="5D5508C9"/>
    <w:rsid w:val="5E6C13CE"/>
    <w:rsid w:val="5F05128F"/>
    <w:rsid w:val="5F2F6349"/>
    <w:rsid w:val="5F600D4E"/>
    <w:rsid w:val="5FDA716B"/>
    <w:rsid w:val="600A1B70"/>
    <w:rsid w:val="606E01F9"/>
    <w:rsid w:val="60D14125"/>
    <w:rsid w:val="61B37758"/>
    <w:rsid w:val="61EA1819"/>
    <w:rsid w:val="61FA5168"/>
    <w:rsid w:val="627B1698"/>
    <w:rsid w:val="62ED0C66"/>
    <w:rsid w:val="62F01314"/>
    <w:rsid w:val="633A2CB8"/>
    <w:rsid w:val="640E2C02"/>
    <w:rsid w:val="64556FEA"/>
    <w:rsid w:val="6456796A"/>
    <w:rsid w:val="654A059C"/>
    <w:rsid w:val="6596514F"/>
    <w:rsid w:val="66053480"/>
    <w:rsid w:val="660E4242"/>
    <w:rsid w:val="66C95858"/>
    <w:rsid w:val="66EB0843"/>
    <w:rsid w:val="670109B0"/>
    <w:rsid w:val="674E7C4A"/>
    <w:rsid w:val="677038E2"/>
    <w:rsid w:val="677C58FB"/>
    <w:rsid w:val="68A27D30"/>
    <w:rsid w:val="69202B2A"/>
    <w:rsid w:val="69293200"/>
    <w:rsid w:val="694347AF"/>
    <w:rsid w:val="694F06EB"/>
    <w:rsid w:val="6A804FF2"/>
    <w:rsid w:val="6AAF3C66"/>
    <w:rsid w:val="6BAF08E3"/>
    <w:rsid w:val="6BD91FFE"/>
    <w:rsid w:val="6BE35659"/>
    <w:rsid w:val="6BF453B7"/>
    <w:rsid w:val="6CA454EB"/>
    <w:rsid w:val="6E083615"/>
    <w:rsid w:val="6E1F726A"/>
    <w:rsid w:val="6E6F0BB4"/>
    <w:rsid w:val="6E9E6753"/>
    <w:rsid w:val="6ED2426D"/>
    <w:rsid w:val="6EE7706C"/>
    <w:rsid w:val="6F245D1C"/>
    <w:rsid w:val="6F2936EC"/>
    <w:rsid w:val="6FAF389C"/>
    <w:rsid w:val="6FBE3493"/>
    <w:rsid w:val="70D4243A"/>
    <w:rsid w:val="712831B2"/>
    <w:rsid w:val="72A8067A"/>
    <w:rsid w:val="730B36C7"/>
    <w:rsid w:val="730C4424"/>
    <w:rsid w:val="732872C5"/>
    <w:rsid w:val="73526D37"/>
    <w:rsid w:val="73627779"/>
    <w:rsid w:val="73EF24CB"/>
    <w:rsid w:val="741519FC"/>
    <w:rsid w:val="74223A3F"/>
    <w:rsid w:val="74690B29"/>
    <w:rsid w:val="7483576B"/>
    <w:rsid w:val="74CA6B16"/>
    <w:rsid w:val="74DA7A59"/>
    <w:rsid w:val="758F7393"/>
    <w:rsid w:val="7622715F"/>
    <w:rsid w:val="76882F1E"/>
    <w:rsid w:val="771A6F6A"/>
    <w:rsid w:val="7735668B"/>
    <w:rsid w:val="77F057ED"/>
    <w:rsid w:val="785E3261"/>
    <w:rsid w:val="78665498"/>
    <w:rsid w:val="78CA3260"/>
    <w:rsid w:val="79C61A14"/>
    <w:rsid w:val="7A053543"/>
    <w:rsid w:val="7B041AF8"/>
    <w:rsid w:val="7BD84776"/>
    <w:rsid w:val="7C3826D9"/>
    <w:rsid w:val="7C4E5B9F"/>
    <w:rsid w:val="7CD3029D"/>
    <w:rsid w:val="7E886BD8"/>
    <w:rsid w:val="7EA9041E"/>
    <w:rsid w:val="7EAF2C64"/>
    <w:rsid w:val="7EB863F5"/>
    <w:rsid w:val="7EC60A48"/>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qFormat/>
    <w:uiPriority w:val="20"/>
    <w:rPr>
      <w:i/>
      <w:iCs/>
    </w:rPr>
  </w:style>
  <w:style w:type="character" w:styleId="12">
    <w:name w:val="Hyperlink"/>
    <w:qFormat/>
    <w:uiPriority w:val="99"/>
    <w:rPr>
      <w:color w:val="0000FF"/>
      <w:u w:val="single"/>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customStyle="1" w:styleId="15">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6">
    <w:name w:val="TF"/>
    <w:basedOn w:val="15"/>
    <w:qFormat/>
    <w:uiPriority w:val="0"/>
    <w:pPr>
      <w:keepNext w:val="0"/>
      <w:spacing w:before="0" w:after="240"/>
    </w:pPr>
  </w:style>
  <w:style w:type="paragraph" w:styleId="17">
    <w:name w:val="List Paragraph"/>
    <w:basedOn w:val="1"/>
    <w:qFormat/>
    <w:uiPriority w:val="34"/>
    <w:pPr>
      <w:ind w:firstLine="420" w:firstLineChars="200"/>
    </w:pPr>
  </w:style>
  <w:style w:type="paragraph" w:customStyle="1" w:styleId="18">
    <w:name w:val="B1"/>
    <w:basedOn w:val="7"/>
    <w:qFormat/>
    <w:uiPriority w:val="0"/>
  </w:style>
  <w:style w:type="paragraph" w:customStyle="1" w:styleId="19">
    <w:name w:val="Doc-text2"/>
    <w:basedOn w:val="1"/>
    <w:qFormat/>
    <w:uiPriority w:val="0"/>
    <w:pPr>
      <w:tabs>
        <w:tab w:val="left" w:pos="1622"/>
      </w:tabs>
      <w:overflowPunct/>
      <w:autoSpaceDE/>
      <w:spacing w:before="0" w:after="0"/>
      <w:ind w:left="1622" w:right="0" w:hanging="363"/>
      <w:jc w:val="left"/>
      <w:textAlignment w:val="auto"/>
    </w:pPr>
    <w:rPr>
      <w:rFonts w:eastAsia="MS Mincho"/>
      <w:szCs w:val="24"/>
    </w:rPr>
  </w:style>
  <w:style w:type="paragraph" w:customStyle="1" w:styleId="20">
    <w:name w:val="Proposal"/>
    <w:basedOn w:val="4"/>
    <w:qFormat/>
    <w:uiPriority w:val="0"/>
    <w:pPr>
      <w:tabs>
        <w:tab w:val="left" w:pos="1701"/>
      </w:tabs>
      <w:spacing w:line="240" w:lineRule="auto"/>
    </w:pPr>
    <w:rPr>
      <w:rFonts w:ascii="Arial" w:hAnsi="Arial" w:eastAsia="等线"/>
      <w:b/>
      <w:bCs/>
      <w:sz w:val="20"/>
    </w:rPr>
  </w:style>
  <w:style w:type="paragraph" w:customStyle="1" w:styleId="21">
    <w:name w:val="x_msonormal"/>
    <w:basedOn w:val="1"/>
    <w:qFormat/>
    <w:uiPriority w:val="0"/>
    <w:rPr>
      <w:rFonts w:ascii="Calibri" w:hAnsi="Calibri" w:eastAsia="Calibri" w:cs="Calibri"/>
      <w:sz w:val="22"/>
      <w:szCs w:val="22"/>
      <w:lang w:val="en-US"/>
    </w:rPr>
  </w:style>
  <w:style w:type="paragraph" w:customStyle="1" w:styleId="22">
    <w:name w:val="x_msolistparagraph"/>
    <w:basedOn w:val="1"/>
    <w:qFormat/>
    <w:uiPriority w:val="0"/>
    <w:pPr>
      <w:ind w:left="800"/>
    </w:pPr>
    <w:rPr>
      <w:rFonts w:eastAsia="宋体"/>
      <w:lang w:val="en-US" w:eastAsia="zh-CN"/>
    </w:rPr>
  </w:style>
  <w:style w:type="paragraph" w:customStyle="1" w:styleId="23">
    <w:name w:val="Draft Proposal"/>
    <w:basedOn w:val="4"/>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3</TotalTime>
  <ScaleCrop>false</ScaleCrop>
  <LinksUpToDate>false</LinksUpToDate>
  <CharactersWithSpaces>10596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2023-08-11T06:29:34Z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DFCFE39602D94BE8B02E2BE6EEA30F5D</vt:lpwstr>
  </property>
</Properties>
</file>